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88" w:lineRule="auto"/>
        <w:ind w:left="2"/>
        <w:jc w:val="left"/>
        <w:textAlignment w:val="auto"/>
        <w:rPr>
          <w:rFonts w:hint="eastAsia" w:ascii="黑体" w:eastAsia="黑体"/>
          <w:sz w:val="28"/>
          <w:szCs w:val="28"/>
        </w:rPr>
      </w:pPr>
      <w:r>
        <w:drawing>
          <wp:anchor distT="0" distB="0" distL="114300" distR="114300" simplePos="0" relativeHeight="251660288" behindDoc="1" locked="0" layoutInCell="1" allowOverlap="1">
            <wp:simplePos x="0" y="0"/>
            <wp:positionH relativeFrom="column">
              <wp:posOffset>5462905</wp:posOffset>
            </wp:positionH>
            <wp:positionV relativeFrom="paragraph">
              <wp:posOffset>22860</wp:posOffset>
            </wp:positionV>
            <wp:extent cx="803910" cy="794385"/>
            <wp:effectExtent l="0" t="0" r="8890" b="5715"/>
            <wp:wrapNone/>
            <wp:docPr id="6" name="图片 6" descr="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官方网站"/>
                    <pic:cNvPicPr>
                      <a:picLocks noChangeAspect="1"/>
                    </pic:cNvPicPr>
                  </pic:nvPicPr>
                  <pic:blipFill>
                    <a:blip r:embed="rId8"/>
                    <a:stretch>
                      <a:fillRect/>
                    </a:stretch>
                  </pic:blipFill>
                  <pic:spPr>
                    <a:xfrm>
                      <a:off x="0" y="0"/>
                      <a:ext cx="803910" cy="794385"/>
                    </a:xfrm>
                    <a:prstGeom prst="rect">
                      <a:avLst/>
                    </a:prstGeom>
                    <a:noFill/>
                    <a:ln>
                      <a:noFill/>
                    </a:ln>
                  </pic:spPr>
                </pic:pic>
              </a:graphicData>
            </a:graphic>
          </wp:anchor>
        </w:drawing>
      </w:r>
      <w:r>
        <w:rPr>
          <w:kern w:val="0"/>
          <w:sz w:val="24"/>
          <w:szCs w:val="24"/>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36830</wp:posOffset>
            </wp:positionV>
            <wp:extent cx="737235" cy="744855"/>
            <wp:effectExtent l="0" t="0" r="12065" b="4445"/>
            <wp:wrapNone/>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pic:cNvPicPr>
                  </pic:nvPicPr>
                  <pic:blipFill>
                    <a:blip r:embed="rId9"/>
                    <a:stretch>
                      <a:fillRect/>
                    </a:stretch>
                  </pic:blipFill>
                  <pic:spPr>
                    <a:xfrm>
                      <a:off x="0" y="0"/>
                      <a:ext cx="737235" cy="744855"/>
                    </a:xfrm>
                    <a:prstGeom prst="rect">
                      <a:avLst/>
                    </a:prstGeom>
                    <a:noFill/>
                    <a:ln>
                      <a:noFill/>
                    </a:ln>
                  </pic:spPr>
                </pic:pic>
              </a:graphicData>
            </a:graphic>
          </wp:anchor>
        </w:drawing>
      </w:r>
      <w:r>
        <w:rPr>
          <w:rFonts w:hint="eastAsia" w:ascii="黑体" w:eastAsia="黑体"/>
          <w:sz w:val="28"/>
          <w:szCs w:val="28"/>
        </w:rPr>
        <w:t>版 本 号：</w:t>
      </w:r>
      <w:r>
        <w:rPr>
          <w:rFonts w:hint="eastAsia" w:ascii="黑体" w:hAnsi="宋体" w:eastAsia="黑体"/>
          <w:b/>
          <w:sz w:val="28"/>
          <w:szCs w:val="28"/>
        </w:rPr>
        <w:t>YBTC-4-0</w:t>
      </w:r>
      <w:r>
        <w:rPr>
          <w:rFonts w:hint="eastAsia" w:ascii="黑体" w:hAnsi="宋体" w:eastAsia="黑体"/>
          <w:b/>
          <w:sz w:val="28"/>
          <w:szCs w:val="28"/>
          <w:lang w:val="en-US" w:eastAsia="zh-CN"/>
        </w:rPr>
        <w:t>83-A</w:t>
      </w:r>
      <w:r>
        <w:rPr>
          <w:rFonts w:ascii="黑体" w:hAnsi="宋体" w:eastAsia="黑体"/>
          <w:b/>
          <w:sz w:val="28"/>
          <w:szCs w:val="28"/>
        </w:rPr>
        <w:t>/0</w:t>
      </w:r>
      <w:r>
        <w:rPr>
          <w:rFonts w:hint="eastAsia" w:ascii="黑体" w:hAnsi="宋体" w:eastAsia="黑体"/>
          <w:b/>
          <w:sz w:val="28"/>
          <w:szCs w:val="28"/>
          <w:lang w:val="en-US" w:eastAsia="zh-CN"/>
        </w:rPr>
        <w:t>1</w:t>
      </w:r>
      <w:r>
        <w:rPr>
          <w:rFonts w:hint="eastAsia" w:ascii="黑体" w:hAnsi="宋体" w:eastAsia="黑体"/>
          <w:b/>
          <w:sz w:val="28"/>
          <w:szCs w:val="28"/>
        </w:rPr>
        <w:t xml:space="preserve">                               </w:t>
      </w:r>
    </w:p>
    <w:p>
      <w:pPr>
        <w:keepNext w:val="0"/>
        <w:keepLines w:val="0"/>
        <w:pageBreakBefore w:val="0"/>
        <w:kinsoku/>
        <w:wordWrap/>
        <w:overflowPunct/>
        <w:topLinePunct w:val="0"/>
        <w:autoSpaceDE/>
        <w:autoSpaceDN/>
        <w:bidi w:val="0"/>
        <w:adjustRightInd/>
        <w:snapToGrid/>
        <w:spacing w:line="288" w:lineRule="auto"/>
        <w:ind w:left="2"/>
        <w:jc w:val="left"/>
        <w:textAlignment w:val="auto"/>
        <w:rPr>
          <w:rFonts w:hint="eastAsia" w:ascii="黑体" w:eastAsia="黑体"/>
          <w:sz w:val="30"/>
          <w:szCs w:val="30"/>
        </w:rPr>
      </w:pPr>
      <w:r>
        <w:rPr>
          <w:rFonts w:hint="eastAsia" w:ascii="黑体" w:eastAsia="黑体"/>
          <w:sz w:val="28"/>
          <w:szCs w:val="28"/>
        </w:rPr>
        <w:t>合同编号：</w:t>
      </w:r>
      <w:r>
        <w:rPr>
          <w:rFonts w:hint="eastAsia" w:ascii="黑体" w:eastAsia="黑体"/>
          <w:sz w:val="28"/>
          <w:szCs w:val="28"/>
          <w:u w:val="single"/>
        </w:rPr>
        <w:t xml:space="preserve">                  </w:t>
      </w:r>
    </w:p>
    <w:tbl>
      <w:tblPr>
        <w:tblStyle w:val="8"/>
        <w:tblpPr w:leftFromText="180" w:rightFromText="180" w:vertAnchor="text" w:horzAnchor="page" w:tblpX="8517"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黑体" w:eastAsia="黑体"/>
                <w:sz w:val="21"/>
                <w:szCs w:val="21"/>
                <w:vertAlign w:val="baseline"/>
                <w:lang w:val="en-US" w:eastAsia="zh-CN"/>
              </w:rPr>
            </w:pPr>
            <w:r>
              <w:rPr>
                <w:rFonts w:hint="eastAsia" w:ascii="黑体" w:eastAsia="黑体"/>
                <w:sz w:val="21"/>
                <w:szCs w:val="21"/>
                <w:vertAlign w:val="baseline"/>
                <w:lang w:val="en-US" w:eastAsia="zh-CN"/>
              </w:rPr>
              <w:t>微信公众号   网站二维码</w:t>
            </w:r>
          </w:p>
        </w:tc>
      </w:tr>
    </w:tbl>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rPr>
      </w:pPr>
      <w:r>
        <w:rPr>
          <w:rFonts w:hint="eastAsia"/>
        </w:rPr>
        <w:drawing>
          <wp:inline distT="0" distB="0" distL="114300" distR="114300">
            <wp:extent cx="1841500" cy="1841500"/>
            <wp:effectExtent l="0" t="0" r="0" b="0"/>
            <wp:docPr id="3" name="图片 5"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0010085. hgw515 30833333-01"/>
                    <pic:cNvPicPr>
                      <a:picLocks noChangeAspect="1"/>
                    </pic:cNvPicPr>
                  </pic:nvPicPr>
                  <pic:blipFill>
                    <a:blip r:embed="rId10"/>
                    <a:stretch>
                      <a:fillRect/>
                    </a:stretch>
                  </pic:blipFill>
                  <pic:spPr>
                    <a:xfrm>
                      <a:off x="0" y="0"/>
                      <a:ext cx="1841500" cy="18415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rPr>
      </w:pP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b/>
          <w:bCs/>
          <w:sz w:val="28"/>
        </w:rPr>
      </w:pPr>
      <w:r>
        <w:rPr>
          <w:rFonts w:hint="eastAsia" w:ascii="隶书" w:eastAsia="隶书"/>
          <w:b/>
          <w:sz w:val="84"/>
          <w:szCs w:val="84"/>
          <w:lang w:val="en-US" w:eastAsia="zh-CN"/>
        </w:rPr>
        <w:t>自愿性产品            认证</w:t>
      </w:r>
      <w:r>
        <w:rPr>
          <w:rFonts w:hint="eastAsia" w:ascii="隶书" w:eastAsia="隶书"/>
          <w:b/>
          <w:sz w:val="84"/>
          <w:szCs w:val="84"/>
        </w:rPr>
        <w:t>合同</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rPr>
      </w:pP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rPr>
      </w:pPr>
    </w:p>
    <w:p>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eastAsia" w:ascii="宋体" w:hAnsi="宋体"/>
          <w:b/>
          <w:bCs/>
          <w:sz w:val="28"/>
          <w:u w:val="single"/>
        </w:rPr>
      </w:pPr>
      <w:r>
        <w:rPr>
          <w:rFonts w:hint="eastAsia" w:ascii="宋体" w:hAnsi="宋体"/>
          <w:b/>
          <w:bCs/>
          <w:sz w:val="28"/>
        </w:rPr>
        <w:t>甲方（委托方）：</w:t>
      </w:r>
      <w:r>
        <w:rPr>
          <w:rFonts w:hint="eastAsia" w:ascii="宋体" w:hAnsi="宋体"/>
          <w:b/>
          <w:bCs/>
          <w:sz w:val="28"/>
          <w:u w:val="single"/>
        </w:rPr>
        <w:t xml:space="preserve"> </w:t>
      </w:r>
      <w:r>
        <w:rPr>
          <w:rFonts w:hint="eastAsia" w:ascii="宋体" w:hAnsi="宋体"/>
          <w:b/>
          <w:bCs/>
          <w:sz w:val="28"/>
          <w:u w:val="single"/>
          <w:lang w:val="en-US" w:eastAsia="zh-CN"/>
        </w:rPr>
        <w:t xml:space="preserve">                          </w:t>
      </w:r>
      <w:r>
        <w:rPr>
          <w:rFonts w:hint="eastAsia" w:ascii="宋体" w:hAnsi="宋体"/>
          <w:b/>
          <w:bCs/>
          <w:sz w:val="28"/>
          <w:u w:val="none"/>
          <w:lang w:val="en-US" w:eastAsia="zh-CN"/>
        </w:rPr>
        <w:t xml:space="preserve">  </w:t>
      </w:r>
    </w:p>
    <w:p>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default" w:ascii="宋体" w:hAnsi="宋体"/>
          <w:b/>
          <w:bCs/>
          <w:sz w:val="28"/>
          <w:szCs w:val="28"/>
          <w:lang w:val="en-US"/>
        </w:rPr>
      </w:pPr>
      <w:r>
        <w:rPr>
          <w:rFonts w:hint="eastAsia" w:ascii="宋体" w:hAnsi="宋体"/>
          <w:b/>
          <w:bCs/>
          <w:sz w:val="28"/>
        </w:rPr>
        <w:t>乙方（认证方）：</w:t>
      </w:r>
      <w:r>
        <w:rPr>
          <w:rFonts w:ascii="宋体" w:hAnsi="宋体"/>
          <w:b/>
          <w:bCs/>
          <w:sz w:val="28"/>
          <w:u w:val="single"/>
        </w:rPr>
        <w:t xml:space="preserve">  </w:t>
      </w:r>
      <w:r>
        <w:rPr>
          <w:rFonts w:hint="eastAsia" w:ascii="宋体" w:hAnsi="宋体"/>
          <w:b/>
          <w:bCs/>
          <w:sz w:val="28"/>
          <w:u w:val="single"/>
          <w:lang w:val="en-US" w:eastAsia="zh-CN"/>
        </w:rPr>
        <w:t xml:space="preserve"> </w:t>
      </w:r>
      <w:r>
        <w:rPr>
          <w:rFonts w:hint="eastAsia" w:ascii="宋体" w:hAnsi="宋体"/>
          <w:b/>
          <w:bCs/>
          <w:sz w:val="28"/>
          <w:u w:val="single"/>
        </w:rPr>
        <w:t>誉邦检测认证有限公司</w:t>
      </w:r>
      <w:r>
        <w:rPr>
          <w:rFonts w:hint="eastAsia" w:ascii="宋体" w:hAnsi="宋体"/>
          <w:b/>
          <w:bCs/>
          <w:sz w:val="28"/>
          <w:u w:val="single"/>
          <w:lang w:val="en-US" w:eastAsia="zh-CN"/>
        </w:rPr>
        <w:t xml:space="preserve"> </w:t>
      </w:r>
      <w:r>
        <w:rPr>
          <w:rFonts w:hint="eastAsia" w:ascii="宋体" w:hAnsi="宋体"/>
          <w:b/>
          <w:bCs/>
          <w:sz w:val="28"/>
          <w:u w:val="single"/>
        </w:rPr>
        <w:t xml:space="preserve"> </w:t>
      </w:r>
      <w:r>
        <w:rPr>
          <w:rFonts w:hint="eastAsia" w:ascii="宋体" w:hAnsi="宋体"/>
          <w:b/>
          <w:bCs/>
          <w:sz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eastAsia" w:ascii="宋体" w:hAnsi="宋体"/>
          <w:b/>
          <w:bCs/>
          <w:sz w:val="28"/>
          <w:szCs w:val="28"/>
          <w:u w:val="none"/>
          <w:lang w:val="en-US" w:eastAsia="zh-CN"/>
        </w:rPr>
      </w:pPr>
      <w:r>
        <w:rPr>
          <w:rFonts w:hint="eastAsia" w:ascii="宋体" w:hAnsi="宋体"/>
          <w:b/>
          <w:bCs/>
          <w:sz w:val="28"/>
          <w:szCs w:val="28"/>
        </w:rPr>
        <w:t>签</w:t>
      </w:r>
      <w:r>
        <w:rPr>
          <w:rFonts w:hint="eastAsia" w:ascii="宋体" w:hAnsi="宋体"/>
          <w:b/>
          <w:bCs/>
          <w:sz w:val="28"/>
          <w:szCs w:val="28"/>
          <w:lang w:val="en-US" w:eastAsia="zh-CN"/>
        </w:rPr>
        <w:t xml:space="preserve">  </w:t>
      </w:r>
      <w:r>
        <w:rPr>
          <w:rFonts w:hint="eastAsia" w:ascii="宋体" w:hAnsi="宋体"/>
          <w:b/>
          <w:bCs/>
          <w:sz w:val="28"/>
          <w:szCs w:val="28"/>
        </w:rPr>
        <w:t>定</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w:t>
      </w:r>
      <w:r>
        <w:rPr>
          <w:rFonts w:hint="eastAsia" w:ascii="宋体" w:hAnsi="宋体"/>
          <w:b/>
          <w:bCs/>
          <w:sz w:val="28"/>
          <w:szCs w:val="28"/>
        </w:rPr>
        <w:t>间：</w:t>
      </w:r>
      <w:r>
        <w:rPr>
          <w:rFonts w:ascii="宋体" w:hAnsi="宋体"/>
          <w:b/>
          <w:bCs/>
          <w:sz w:val="28"/>
          <w:szCs w:val="28"/>
          <w:u w:val="single"/>
        </w:rPr>
        <w:t xml:space="preserve">      </w:t>
      </w:r>
      <w:r>
        <w:rPr>
          <w:rFonts w:hint="eastAsia" w:ascii="宋体" w:hAnsi="宋体"/>
          <w:b/>
          <w:bCs/>
          <w:sz w:val="28"/>
          <w:szCs w:val="28"/>
        </w:rPr>
        <w:t xml:space="preserve">年 </w:t>
      </w:r>
      <w:r>
        <w:rPr>
          <w:rFonts w:ascii="宋体" w:hAnsi="宋体"/>
          <w:b/>
          <w:bCs/>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r>
        <w:rPr>
          <w:rFonts w:hint="eastAsia" w:ascii="宋体" w:hAnsi="宋体"/>
          <w:b/>
          <w:bCs/>
          <w:sz w:val="28"/>
          <w:szCs w:val="28"/>
          <w:u w:val="none"/>
          <w:lang w:val="en-US" w:eastAsia="zh-CN"/>
        </w:rPr>
        <w:t>日</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szCs w:val="28"/>
          <w:u w:val="none"/>
          <w:lang w:val="en-US" w:eastAsia="zh-CN"/>
        </w:rPr>
      </w:pP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szCs w:val="28"/>
          <w:u w:val="none"/>
          <w:lang w:val="en-US" w:eastAsia="zh-CN"/>
        </w:rPr>
      </w:pPr>
    </w:p>
    <w:p>
      <w:pPr>
        <w:spacing w:line="440" w:lineRule="exact"/>
        <w:jc w:val="center"/>
        <w:rPr>
          <w:rFonts w:hint="eastAsia" w:ascii="宋体" w:hAnsi="宋体"/>
          <w:b/>
          <w:bCs/>
          <w:sz w:val="28"/>
          <w:szCs w:val="28"/>
        </w:rPr>
      </w:pPr>
      <w:r>
        <w:rPr>
          <w:color w:val="000000"/>
          <w:sz w:val="24"/>
        </w:rPr>
        <w:t>地址：湖南省长沙市开福区金马路61号恒大御景半岛锦绣苑2栋719号</w:t>
      </w:r>
    </w:p>
    <w:p>
      <w:pPr>
        <w:jc w:val="center"/>
        <w:rPr>
          <w:color w:val="000000"/>
          <w:sz w:val="24"/>
        </w:rPr>
      </w:pPr>
      <w:r>
        <w:rPr>
          <w:sz w:val="24"/>
        </w:rPr>
        <w:t xml:space="preserve">电话：（0731）85231115   </w:t>
      </w:r>
      <w:r>
        <w:rPr>
          <w:rFonts w:hint="eastAsia"/>
          <w:sz w:val="24"/>
        </w:rPr>
        <w:t>1</w:t>
      </w:r>
      <w:r>
        <w:rPr>
          <w:sz w:val="24"/>
        </w:rPr>
        <w:t xml:space="preserve">9918870515  13548639001  </w:t>
      </w:r>
      <w:r>
        <w:rPr>
          <w:color w:val="000000"/>
          <w:sz w:val="24"/>
        </w:rPr>
        <w:t>邮编：410005</w:t>
      </w:r>
    </w:p>
    <w:p>
      <w:pPr>
        <w:jc w:val="center"/>
        <w:rPr>
          <w:rFonts w:hint="eastAsia" w:ascii="宋体" w:hAnsi="宋体" w:eastAsia="宋体"/>
          <w:b/>
          <w:bCs/>
          <w:sz w:val="28"/>
          <w:szCs w:val="28"/>
          <w:u w:val="none"/>
          <w:lang w:val="en-US" w:eastAsia="zh-CN"/>
        </w:rPr>
        <w:sectPr>
          <w:headerReference r:id="rId3" w:type="default"/>
          <w:footerReference r:id="rId4" w:type="default"/>
          <w:pgSz w:w="11906" w:h="16838"/>
          <w:pgMar w:top="1120" w:right="920" w:bottom="920" w:left="1120" w:header="794" w:footer="454" w:gutter="0"/>
          <w:pgBorders>
            <w:top w:val="none" w:sz="0" w:space="0"/>
            <w:left w:val="none" w:sz="0" w:space="0"/>
            <w:bottom w:val="none" w:sz="0" w:space="0"/>
            <w:right w:val="none" w:sz="0" w:space="0"/>
          </w:pgBorders>
          <w:pgNumType w:fmt="decimal"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微信公众号：誉邦检测认</w:t>
      </w:r>
      <w:r>
        <w:rPr>
          <w:rFonts w:hint="eastAsia"/>
          <w:kern w:val="0"/>
          <w:sz w:val="24"/>
          <w:lang w:val="en-US" w:eastAsia="zh-CN"/>
        </w:rPr>
        <w:t>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Cs/>
          <w:sz w:val="21"/>
          <w:szCs w:val="21"/>
        </w:rPr>
      </w:pPr>
      <w:r>
        <w:rPr>
          <w:rFonts w:hint="eastAsia" w:ascii="宋体" w:hAnsi="宋体"/>
          <w:bCs/>
          <w:sz w:val="21"/>
          <w:szCs w:val="21"/>
        </w:rPr>
        <w:t>依据《中华人民共和国民法典（合同编</w:t>
      </w:r>
      <w:r>
        <w:rPr>
          <w:rFonts w:hint="eastAsia" w:ascii="宋体" w:hAnsi="宋体"/>
          <w:bCs/>
          <w:sz w:val="21"/>
          <w:szCs w:val="21"/>
          <w:lang w:val="en-US" w:eastAsia="zh-CN"/>
        </w:rPr>
        <w:t>)</w:t>
      </w:r>
      <w:r>
        <w:rPr>
          <w:rFonts w:hint="eastAsia" w:ascii="宋体" w:hAnsi="宋体"/>
          <w:bCs/>
          <w:sz w:val="21"/>
          <w:szCs w:val="21"/>
        </w:rPr>
        <w:t>》之规定，合同双方就</w:t>
      </w:r>
      <w:r>
        <w:rPr>
          <w:rFonts w:hint="eastAsia" w:ascii="宋体" w:hAnsi="宋体"/>
          <w:bCs/>
          <w:sz w:val="21"/>
          <w:szCs w:val="21"/>
          <w:lang w:val="en-US" w:eastAsia="zh-CN"/>
        </w:rPr>
        <w:t>产品</w:t>
      </w:r>
      <w:r>
        <w:rPr>
          <w:rFonts w:hint="eastAsia" w:ascii="宋体" w:hAnsi="宋体"/>
          <w:bCs/>
          <w:sz w:val="21"/>
          <w:szCs w:val="21"/>
        </w:rPr>
        <w:t>认证</w:t>
      </w:r>
      <w:r>
        <w:rPr>
          <w:rFonts w:hint="eastAsia" w:ascii="宋体" w:hAnsi="宋体"/>
          <w:bCs/>
          <w:sz w:val="21"/>
          <w:szCs w:val="21"/>
          <w:lang w:val="en-US" w:eastAsia="zh-CN"/>
        </w:rPr>
        <w:t>检</w:t>
      </w:r>
      <w:r>
        <w:rPr>
          <w:rFonts w:hint="eastAsia" w:ascii="宋体" w:hAnsi="宋体"/>
          <w:bCs/>
          <w:sz w:val="21"/>
          <w:szCs w:val="21"/>
          <w:lang w:eastAsia="zh-CN"/>
        </w:rPr>
        <w:t>查</w:t>
      </w:r>
      <w:r>
        <w:rPr>
          <w:rFonts w:hint="eastAsia" w:ascii="宋体" w:hAnsi="宋体"/>
          <w:bCs/>
          <w:sz w:val="21"/>
          <w:szCs w:val="21"/>
        </w:rPr>
        <w:t>事宜协商一致，签订本合同，并承诺共同遵守。</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黑体" w:eastAsia="黑体"/>
          <w:bCs/>
          <w:sz w:val="24"/>
          <w:szCs w:val="24"/>
        </w:rPr>
      </w:pPr>
      <w:r>
        <w:rPr>
          <w:rFonts w:hint="eastAsia" w:ascii="黑体" w:hAnsi="宋体" w:eastAsia="黑体"/>
          <w:b/>
          <w:bCs/>
          <w:sz w:val="24"/>
          <w:szCs w:val="24"/>
        </w:rPr>
        <w:t>一、委托方申请内容和范围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z w:val="21"/>
          <w:szCs w:val="21"/>
        </w:rPr>
      </w:pPr>
      <w:r>
        <w:rPr>
          <w:rFonts w:hint="eastAsia" w:ascii="宋体" w:hAnsi="宋体"/>
          <w:b/>
          <w:bCs/>
          <w:sz w:val="21"/>
          <w:szCs w:val="21"/>
          <w:lang w:val="en-US" w:eastAsia="zh-CN"/>
        </w:rPr>
        <w:t xml:space="preserve">1.1 </w:t>
      </w:r>
      <w:r>
        <w:rPr>
          <w:rFonts w:hint="eastAsia" w:ascii="宋体" w:hAnsi="宋体"/>
          <w:b/>
          <w:bCs/>
          <w:sz w:val="21"/>
          <w:szCs w:val="21"/>
        </w:rPr>
        <w:t>总则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val="0"/>
          <w:sz w:val="21"/>
          <w:szCs w:val="21"/>
        </w:rPr>
      </w:pPr>
      <w:r>
        <w:rPr>
          <w:rFonts w:hint="eastAsia" w:ascii="宋体" w:hAnsi="宋体"/>
          <w:b w:val="0"/>
          <w:bCs w:val="0"/>
          <w:sz w:val="21"/>
          <w:szCs w:val="21"/>
        </w:rPr>
        <w:t>乙方根据甲方的申请，通过实施相应的</w:t>
      </w:r>
      <w:r>
        <w:rPr>
          <w:rFonts w:hint="eastAsia" w:ascii="宋体" w:hAnsi="宋体"/>
          <w:bCs/>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或检查评价，确认甲方是否符合认证依据和</w:t>
      </w:r>
      <w:r>
        <w:rPr>
          <w:rFonts w:hint="eastAsia" w:ascii="宋体" w:hAnsi="宋体"/>
          <w:bCs/>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准则，以决定是否批准甲方获得或保持认证/注册资格。（注：本合同中的</w:t>
      </w:r>
      <w:r>
        <w:rPr>
          <w:rFonts w:hint="eastAsia" w:ascii="宋体" w:hAnsi="宋体"/>
          <w:bCs/>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，泛指现场或书面的检查、评价和审查等活动）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1.2</w:t>
      </w:r>
      <w:r>
        <w:rPr>
          <w:rFonts w:hint="eastAsia" w:ascii="宋体" w:hAnsi="宋体" w:cs="Times New Roman"/>
          <w:b/>
          <w:bCs/>
          <w:sz w:val="21"/>
          <w:szCs w:val="21"/>
          <w:lang w:val="en-US" w:eastAsia="zh-CN"/>
        </w:rPr>
        <w:t xml:space="preserve"> </w:t>
      </w:r>
      <w:r>
        <w:rPr>
          <w:rFonts w:hint="eastAsia" w:ascii="宋体" w:hAnsi="宋体" w:eastAsia="宋体" w:cs="Times New Roman"/>
          <w:b/>
          <w:bCs/>
          <w:sz w:val="21"/>
          <w:szCs w:val="21"/>
        </w:rPr>
        <w:t>申请</w:t>
      </w:r>
      <w:r>
        <w:rPr>
          <w:rFonts w:hint="eastAsia" w:ascii="宋体" w:hAnsi="宋体" w:eastAsia="宋体" w:cs="Times New Roman"/>
          <w:b/>
          <w:bCs/>
          <w:sz w:val="21"/>
          <w:szCs w:val="21"/>
          <w:lang w:val="en-US" w:eastAsia="zh-CN"/>
        </w:rPr>
        <w:t>产品认证类型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val="0"/>
          <w:bCs w:val="0"/>
          <w:sz w:val="21"/>
          <w:szCs w:val="21"/>
        </w:rPr>
        <w:t>根据甲方申请情况，在下面所属空格中打“√”</w:t>
      </w:r>
      <w:r>
        <w:rPr>
          <w:rFonts w:hint="eastAsia" w:ascii="宋体" w:hAnsi="宋体" w:eastAsia="宋体" w:cs="Times New Roman"/>
          <w:b w:val="0"/>
          <w:bCs w:val="0"/>
          <w:sz w:val="21"/>
          <w:szCs w:val="21"/>
          <w:lang w:val="en-US" w:eastAsia="zh-CN"/>
        </w:rPr>
        <w:t>或</w:t>
      </w:r>
      <w:r>
        <w:rPr>
          <w:rFonts w:hint="eastAsia" w:ascii="宋体" w:hAnsi="宋体" w:cs="Times New Roman"/>
          <w:b w:val="0"/>
          <w:bCs w:val="0"/>
          <w:sz w:val="21"/>
          <w:szCs w:val="21"/>
          <w:lang w:val="en-US" w:eastAsia="zh-CN"/>
        </w:rPr>
        <w:t>仅</w:t>
      </w:r>
      <w:r>
        <w:rPr>
          <w:rFonts w:hint="eastAsia" w:ascii="宋体" w:hAnsi="宋体" w:eastAsia="宋体" w:cs="Times New Roman"/>
          <w:b w:val="0"/>
          <w:bCs w:val="0"/>
          <w:sz w:val="21"/>
          <w:szCs w:val="21"/>
          <w:lang w:val="en-US" w:eastAsia="zh-CN"/>
        </w:rPr>
        <w:t>保留合同约定的认证类型：</w:t>
      </w:r>
    </w:p>
    <w:tbl>
      <w:tblPr>
        <w:tblStyle w:val="7"/>
        <w:tblW w:w="87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9"/>
        <w:gridCol w:w="3622"/>
        <w:gridCol w:w="714"/>
        <w:gridCol w:w="37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4261" w:type="dxa"/>
            <w:gridSpan w:val="2"/>
            <w:tcBorders>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认证类型</w:t>
            </w:r>
          </w:p>
        </w:tc>
        <w:tc>
          <w:tcPr>
            <w:tcW w:w="4452" w:type="dxa"/>
            <w:gridSpan w:val="2"/>
            <w:tcBorders>
              <w:left w:val="nil"/>
              <w:bottom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认证类型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人类工效学产品认证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Ⅲ</w:t>
            </w:r>
            <w:r>
              <w:rPr>
                <w:rFonts w:hint="eastAsia" w:ascii="宋体" w:hAnsi="宋体" w:eastAsia="宋体" w:cs="宋体"/>
                <w:i w:val="0"/>
                <w:iCs w:val="0"/>
                <w:color w:val="000000"/>
                <w:sz w:val="21"/>
                <w:szCs w:val="21"/>
                <w:u w:val="none"/>
                <w:lang w:val="en-US" w:eastAsia="zh-CN"/>
              </w:rPr>
              <w:t>型环境标志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家具有害物质限量认证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品质验证认证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产品健康认证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绿色设计产品认证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家具环保卫士认证</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left"/>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绿色包装产品认证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低VOCS家具产品认证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家具产品质量安全认证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环保等级认证</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产品防腐等级认证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绿色卫士认证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两型产品认证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绿色之星认证 </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低甲醛产品认证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建材产品阻燃等级认证</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儿童安全级产品认证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39"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r>
              <w:rPr>
                <w:rFonts w:hint="eastAsia" w:ascii="宋体" w:hAnsi="宋体"/>
                <w:b w:val="0"/>
                <w:bCs w:val="0"/>
                <w:sz w:val="21"/>
                <w:szCs w:val="21"/>
              </w:rPr>
              <w:t>□</w:t>
            </w:r>
          </w:p>
        </w:tc>
        <w:tc>
          <w:tcPr>
            <w:tcW w:w="3622" w:type="dxa"/>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其他</w:t>
            </w:r>
          </w:p>
        </w:tc>
        <w:tc>
          <w:tcPr>
            <w:tcW w:w="714"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w:t>
            </w:r>
          </w:p>
        </w:tc>
        <w:tc>
          <w:tcPr>
            <w:tcW w:w="3738" w:type="dxa"/>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sz w:val="21"/>
          <w:szCs w:val="21"/>
          <w:u w:val="single"/>
          <w:lang w:val="en-US" w:eastAsia="zh-CN"/>
        </w:rPr>
      </w:pPr>
      <w:r>
        <w:rPr>
          <w:rFonts w:hint="eastAsia" w:ascii="宋体" w:hAnsi="宋体"/>
          <w:b/>
          <w:bCs/>
          <w:sz w:val="21"/>
          <w:szCs w:val="21"/>
          <w:lang w:val="en-US" w:eastAsia="zh-CN"/>
        </w:rPr>
        <w:t xml:space="preserve">1.3 </w:t>
      </w:r>
      <w:r>
        <w:rPr>
          <w:rFonts w:hint="eastAsia" w:ascii="宋体" w:hAnsi="宋体"/>
          <w:b/>
          <w:bCs/>
          <w:sz w:val="21"/>
          <w:szCs w:val="21"/>
        </w:rPr>
        <w:t>申请认证产品的类别（单元）和型号</w:t>
      </w:r>
      <w:r>
        <w:rPr>
          <w:rFonts w:hint="eastAsia" w:ascii="宋体" w:hAnsi="宋体"/>
          <w:b/>
          <w:bCs/>
          <w:sz w:val="21"/>
          <w:szCs w:val="21"/>
          <w:lang w:eastAsia="zh-CN"/>
        </w:rPr>
        <w:t>（</w:t>
      </w:r>
      <w:r>
        <w:rPr>
          <w:rFonts w:hint="eastAsia" w:ascii="宋体" w:hAnsi="宋体"/>
          <w:b/>
          <w:bCs/>
          <w:sz w:val="21"/>
          <w:szCs w:val="21"/>
          <w:lang w:val="en-US" w:eastAsia="zh-CN"/>
        </w:rPr>
        <w:t>可列表</w:t>
      </w:r>
      <w:r>
        <w:rPr>
          <w:rFonts w:hint="eastAsia" w:ascii="宋体" w:hAnsi="宋体"/>
          <w:b/>
          <w:bCs/>
          <w:sz w:val="21"/>
          <w:szCs w:val="21"/>
          <w:lang w:eastAsia="zh-CN"/>
        </w:rPr>
        <w:t>）</w:t>
      </w:r>
      <w:r>
        <w:rPr>
          <w:rFonts w:hint="eastAsia" w:ascii="宋体" w:hAnsi="宋体"/>
          <w:b/>
          <w:bCs/>
          <w:sz w:val="21"/>
          <w:szCs w:val="21"/>
        </w:rPr>
        <w:t>：</w:t>
      </w:r>
      <w:r>
        <w:rPr>
          <w:rFonts w:hint="eastAsia" w:ascii="宋体" w:hAnsi="宋体"/>
          <w:sz w:val="21"/>
          <w:szCs w:val="21"/>
          <w:u w:val="single"/>
          <w:lang w:val="en-US" w:eastAsia="zh-CN"/>
        </w:rPr>
        <w:t xml:space="preserve">                                  (注册范围和边界以乙方注册审议最终界定为准)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1.4</w:t>
      </w:r>
      <w:r>
        <w:rPr>
          <w:rFonts w:hint="eastAsia" w:ascii="宋体" w:hAnsi="宋体" w:cs="Times New Roman"/>
          <w:b/>
          <w:bCs/>
          <w:sz w:val="21"/>
          <w:szCs w:val="21"/>
          <w:lang w:val="en-US" w:eastAsia="zh-CN"/>
        </w:rPr>
        <w:t xml:space="preserve"> </w:t>
      </w:r>
      <w:r>
        <w:rPr>
          <w:rFonts w:hint="eastAsia" w:ascii="宋体" w:hAnsi="宋体" w:eastAsia="宋体" w:cs="Times New Roman"/>
          <w:b/>
          <w:bCs/>
          <w:sz w:val="21"/>
          <w:szCs w:val="21"/>
          <w:lang w:val="en-US" w:eastAsia="zh-CN"/>
        </w:rPr>
        <w:t>申请认证产品的生产</w:t>
      </w:r>
      <w:r>
        <w:rPr>
          <w:rFonts w:hint="eastAsia" w:ascii="宋体" w:hAnsi="宋体" w:cs="Times New Roman"/>
          <w:b/>
          <w:bCs/>
          <w:sz w:val="21"/>
          <w:szCs w:val="21"/>
          <w:lang w:val="en-US" w:eastAsia="zh-CN"/>
        </w:rPr>
        <w:t>者（制造商）</w:t>
      </w:r>
      <w:r>
        <w:rPr>
          <w:rFonts w:hint="eastAsia" w:ascii="宋体" w:hAnsi="宋体" w:eastAsia="宋体" w:cs="Times New Roman"/>
          <w:b/>
          <w:bCs/>
          <w:sz w:val="21"/>
          <w:szCs w:val="21"/>
          <w:lang w:val="en-US" w:eastAsia="zh-CN"/>
        </w:rPr>
        <w:t>：</w:t>
      </w:r>
      <w:r>
        <w:rPr>
          <w:rFonts w:hint="eastAsia" w:ascii="宋体" w:hAnsi="宋体" w:eastAsia="宋体" w:cs="Times New Roman"/>
          <w:b/>
          <w:bCs/>
          <w:sz w:val="21"/>
          <w:szCs w:val="21"/>
          <w:u w:val="single"/>
          <w:lang w:val="en-US" w:eastAsia="zh-CN"/>
        </w:rPr>
        <w:t xml:space="preserve">                              </w:t>
      </w:r>
      <w:r>
        <w:rPr>
          <w:rFonts w:hint="eastAsia" w:ascii="宋体" w:hAnsi="宋体" w:cs="Times New Roman"/>
          <w:b/>
          <w:bCs/>
          <w:sz w:val="21"/>
          <w:szCs w:val="21"/>
          <w:u w:val="single"/>
          <w:lang w:val="en-US" w:eastAsia="zh-CN"/>
        </w:rPr>
        <w:t xml:space="preserve">  </w:t>
      </w:r>
      <w:r>
        <w:rPr>
          <w:rFonts w:hint="eastAsia" w:ascii="宋体" w:hAnsi="宋体" w:eastAsia="宋体" w:cs="Times New Roman"/>
          <w:b/>
          <w:bCs/>
          <w:sz w:val="21"/>
          <w:szCs w:val="21"/>
          <w:u w:val="single"/>
          <w:lang w:val="en-US" w:eastAsia="zh-CN"/>
        </w:rPr>
        <w:t xml:space="preserve">   </w:t>
      </w:r>
      <w:r>
        <w:rPr>
          <w:rFonts w:hint="eastAsia" w:ascii="宋体" w:hAnsi="宋体" w:cs="Times New Roman"/>
          <w:b/>
          <w:bCs/>
          <w:sz w:val="21"/>
          <w:szCs w:val="21"/>
          <w:u w:val="single"/>
          <w:lang w:val="en-US" w:eastAsia="zh-CN"/>
        </w:rPr>
        <w:t xml:space="preserve">             </w:t>
      </w:r>
      <w:r>
        <w:rPr>
          <w:rFonts w:hint="eastAsia" w:ascii="宋体" w:hAnsi="宋体" w:eastAsia="宋体" w:cs="Times New Roman"/>
          <w:b/>
          <w:bCs/>
          <w:sz w:val="21"/>
          <w:szCs w:val="21"/>
          <w:u w:val="single"/>
          <w:lang w:val="en-US" w:eastAsia="zh-CN"/>
        </w:rPr>
        <w:t xml:space="preserve">         </w:t>
      </w:r>
      <w:r>
        <w:rPr>
          <w:rFonts w:hint="eastAsia" w:ascii="宋体" w:hAnsi="宋体" w:eastAsia="宋体" w:cs="Times New Roman"/>
          <w:b/>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宋体" w:hAnsi="宋体" w:cs="Times New Roman"/>
          <w:b/>
          <w:bCs/>
          <w:sz w:val="21"/>
          <w:szCs w:val="21"/>
          <w:u w:val="single"/>
          <w:lang w:val="en-US" w:eastAsia="zh-CN"/>
        </w:rPr>
      </w:pPr>
      <w:r>
        <w:rPr>
          <w:rFonts w:hint="eastAsia" w:ascii="宋体" w:hAnsi="宋体" w:eastAsia="宋体" w:cs="Times New Roman"/>
          <w:b/>
          <w:bCs/>
          <w:sz w:val="21"/>
          <w:szCs w:val="21"/>
          <w:lang w:val="en-US" w:eastAsia="zh-CN"/>
        </w:rPr>
        <w:t>1.5</w:t>
      </w:r>
      <w:r>
        <w:rPr>
          <w:rFonts w:hint="eastAsia" w:ascii="宋体" w:hAnsi="宋体" w:cs="Times New Roman"/>
          <w:b/>
          <w:bCs/>
          <w:sz w:val="21"/>
          <w:szCs w:val="21"/>
          <w:lang w:val="en-US" w:eastAsia="zh-CN"/>
        </w:rPr>
        <w:t xml:space="preserve"> 申请认证产品的生产企业：</w:t>
      </w:r>
      <w:r>
        <w:rPr>
          <w:rFonts w:hint="eastAsia" w:ascii="宋体" w:hAnsi="宋体" w:eastAsia="宋体" w:cs="Times New Roman"/>
          <w:b/>
          <w:bCs/>
          <w:sz w:val="21"/>
          <w:szCs w:val="21"/>
          <w:u w:val="single"/>
          <w:lang w:val="en-US" w:eastAsia="zh-CN"/>
        </w:rPr>
        <w:t xml:space="preserve">                                                              </w:t>
      </w:r>
      <w:r>
        <w:rPr>
          <w:rFonts w:hint="eastAsia" w:ascii="宋体" w:hAnsi="宋体" w:cs="Times New Roman"/>
          <w:b/>
          <w:bCs/>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Times New Roman"/>
          <w:b/>
          <w:bCs/>
          <w:sz w:val="21"/>
          <w:szCs w:val="21"/>
          <w:lang w:val="en-US" w:eastAsia="zh-CN"/>
        </w:rPr>
      </w:pPr>
      <w:r>
        <w:rPr>
          <w:rFonts w:hint="eastAsia" w:ascii="宋体" w:hAnsi="宋体" w:cs="Times New Roman"/>
          <w:b/>
          <w:bCs/>
          <w:sz w:val="21"/>
          <w:szCs w:val="21"/>
          <w:lang w:val="en-US" w:eastAsia="zh-CN"/>
        </w:rPr>
        <w:t>申请认证产品的生产地址</w:t>
      </w:r>
      <w:r>
        <w:rPr>
          <w:rFonts w:hint="eastAsia" w:ascii="宋体" w:hAnsi="宋体" w:eastAsia="宋体" w:cs="Times New Roman"/>
          <w:b/>
          <w:bCs/>
          <w:sz w:val="21"/>
          <w:szCs w:val="21"/>
          <w:lang w:val="en-US" w:eastAsia="zh-CN"/>
        </w:rPr>
        <w:t>：</w:t>
      </w:r>
      <w:r>
        <w:rPr>
          <w:rFonts w:hint="eastAsia" w:ascii="宋体" w:hAnsi="宋体" w:eastAsia="宋体" w:cs="Times New Roman"/>
          <w:b/>
          <w:bCs/>
          <w:sz w:val="21"/>
          <w:szCs w:val="21"/>
          <w:u w:val="single"/>
          <w:lang w:val="en-US" w:eastAsia="zh-CN"/>
        </w:rPr>
        <w:t xml:space="preserve">                                                                   </w:t>
      </w:r>
      <w:r>
        <w:rPr>
          <w:rFonts w:hint="eastAsia" w:ascii="宋体" w:hAnsi="宋体" w:eastAsia="宋体" w:cs="Times New Roman"/>
          <w:b/>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1.6</w:t>
      </w:r>
      <w:r>
        <w:rPr>
          <w:rFonts w:hint="eastAsia" w:ascii="宋体" w:hAnsi="宋体" w:cs="Times New Roman"/>
          <w:b/>
          <w:bCs/>
          <w:sz w:val="21"/>
          <w:szCs w:val="21"/>
          <w:lang w:val="en-US" w:eastAsia="zh-CN"/>
        </w:rPr>
        <w:t xml:space="preserve"> 检</w:t>
      </w:r>
      <w:r>
        <w:rPr>
          <w:rFonts w:hint="eastAsia" w:ascii="宋体" w:hAnsi="宋体" w:eastAsia="宋体" w:cs="Times New Roman"/>
          <w:b/>
          <w:bCs/>
          <w:sz w:val="21"/>
          <w:szCs w:val="21"/>
          <w:lang w:val="en-US" w:eastAsia="zh-CN"/>
        </w:rPr>
        <w:t>查时间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val="0"/>
          <w:sz w:val="21"/>
          <w:szCs w:val="21"/>
        </w:rPr>
      </w:pPr>
      <w:r>
        <w:rPr>
          <w:rFonts w:hint="eastAsia" w:ascii="宋体" w:hAnsi="宋体"/>
          <w:b w:val="0"/>
          <w:bCs w:val="0"/>
          <w:sz w:val="21"/>
          <w:szCs w:val="21"/>
        </w:rPr>
        <w:t>双方约定的初次</w:t>
      </w:r>
      <w:r>
        <w:rPr>
          <w:rFonts w:hint="eastAsia" w:ascii="宋体" w:hAnsi="宋体"/>
          <w:b w:val="0"/>
          <w:bCs w:val="0"/>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/再认证</w:t>
      </w:r>
      <w:r>
        <w:rPr>
          <w:rFonts w:hint="eastAsia" w:ascii="宋体" w:hAnsi="宋体"/>
          <w:b w:val="0"/>
          <w:bCs w:val="0"/>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时间拟定于</w:t>
      </w:r>
      <w:r>
        <w:rPr>
          <w:rFonts w:ascii="宋体" w:hAnsi="宋体"/>
          <w:b w:val="0"/>
          <w:bCs w:val="0"/>
          <w:sz w:val="21"/>
          <w:szCs w:val="21"/>
          <w:u w:val="single"/>
        </w:rPr>
        <w:t xml:space="preserve">  </w:t>
      </w:r>
      <w:r>
        <w:rPr>
          <w:rFonts w:hint="eastAsia" w:ascii="宋体" w:hAnsi="宋体"/>
          <w:b w:val="0"/>
          <w:bCs w:val="0"/>
          <w:sz w:val="21"/>
          <w:szCs w:val="21"/>
          <w:u w:val="single"/>
          <w:lang w:val="en-US" w:eastAsia="zh-CN"/>
        </w:rPr>
        <w:t xml:space="preserve">  </w:t>
      </w:r>
      <w:r>
        <w:rPr>
          <w:rFonts w:ascii="宋体" w:hAnsi="宋体"/>
          <w:b w:val="0"/>
          <w:bCs w:val="0"/>
          <w:sz w:val="21"/>
          <w:szCs w:val="21"/>
        </w:rPr>
        <w:t xml:space="preserve"> </w:t>
      </w:r>
      <w:r>
        <w:rPr>
          <w:rFonts w:hint="eastAsia" w:ascii="宋体" w:hAnsi="宋体"/>
          <w:b w:val="0"/>
          <w:bCs w:val="0"/>
          <w:sz w:val="21"/>
          <w:szCs w:val="21"/>
        </w:rPr>
        <w:t>年</w:t>
      </w:r>
      <w:r>
        <w:rPr>
          <w:rFonts w:ascii="宋体" w:hAnsi="宋体"/>
          <w:b w:val="0"/>
          <w:bCs w:val="0"/>
          <w:sz w:val="21"/>
          <w:szCs w:val="21"/>
          <w:u w:val="single"/>
        </w:rPr>
        <w:t xml:space="preserve">  </w:t>
      </w:r>
      <w:r>
        <w:rPr>
          <w:rFonts w:hint="eastAsia" w:ascii="宋体" w:hAnsi="宋体"/>
          <w:b w:val="0"/>
          <w:bCs w:val="0"/>
          <w:sz w:val="21"/>
          <w:szCs w:val="21"/>
          <w:u w:val="single"/>
          <w:lang w:val="en-US" w:eastAsia="zh-CN"/>
        </w:rPr>
        <w:t xml:space="preserve"> </w:t>
      </w:r>
      <w:r>
        <w:rPr>
          <w:rFonts w:hint="eastAsia" w:ascii="宋体" w:hAnsi="宋体"/>
          <w:b w:val="0"/>
          <w:bCs w:val="0"/>
          <w:sz w:val="21"/>
          <w:szCs w:val="21"/>
        </w:rPr>
        <w:t>月</w:t>
      </w:r>
      <w:r>
        <w:rPr>
          <w:rFonts w:hint="eastAsia" w:ascii="宋体" w:hAnsi="宋体"/>
          <w:b w:val="0"/>
          <w:bCs w:val="0"/>
          <w:sz w:val="21"/>
          <w:szCs w:val="21"/>
          <w:lang w:val="en-US" w:eastAsia="zh-CN"/>
        </w:rPr>
        <w:t>份</w:t>
      </w:r>
      <w:r>
        <w:rPr>
          <w:rFonts w:hint="eastAsia" w:ascii="宋体" w:hAnsi="宋体"/>
          <w:b w:val="0"/>
          <w:bCs w:val="0"/>
          <w:sz w:val="21"/>
          <w:szCs w:val="21"/>
        </w:rPr>
        <w:t>进行，具体时间以乙方《</w:t>
      </w:r>
      <w:r>
        <w:rPr>
          <w:rFonts w:hint="eastAsia" w:ascii="宋体" w:hAnsi="宋体"/>
          <w:b w:val="0"/>
          <w:bCs w:val="0"/>
          <w:sz w:val="21"/>
          <w:szCs w:val="21"/>
          <w:lang w:val="en-US" w:eastAsia="zh-CN"/>
        </w:rPr>
        <w:t>检</w:t>
      </w:r>
      <w:r>
        <w:rPr>
          <w:rFonts w:hint="eastAsia" w:ascii="宋体" w:hAnsi="宋体"/>
          <w:b w:val="0"/>
          <w:bCs w:val="0"/>
          <w:sz w:val="21"/>
          <w:szCs w:val="21"/>
          <w:lang w:eastAsia="zh-CN"/>
        </w:rPr>
        <w:t>查</w:t>
      </w:r>
      <w:r>
        <w:rPr>
          <w:rFonts w:hint="eastAsia" w:ascii="宋体" w:hAnsi="宋体"/>
          <w:b w:val="0"/>
          <w:bCs w:val="0"/>
          <w:sz w:val="21"/>
          <w:szCs w:val="21"/>
        </w:rPr>
        <w:t>计划》中确定的时间为准。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63" w:afterLines="20" w:line="240" w:lineRule="auto"/>
        <w:ind w:leftChars="0"/>
        <w:textAlignment w:val="auto"/>
        <w:outlineLvl w:val="0"/>
        <w:rPr>
          <w:rFonts w:hint="eastAsia" w:ascii="黑体" w:hAnsi="黑体" w:eastAsia="黑体"/>
          <w:bCs/>
          <w:sz w:val="24"/>
          <w:szCs w:val="24"/>
        </w:rPr>
      </w:pPr>
      <w:r>
        <w:rPr>
          <w:rFonts w:hint="eastAsia" w:ascii="黑体" w:hAnsi="黑体" w:eastAsia="黑体"/>
          <w:bCs/>
          <w:sz w:val="24"/>
          <w:szCs w:val="24"/>
          <w:lang w:val="en-US" w:eastAsia="zh-CN"/>
        </w:rPr>
        <w:t>二、</w:t>
      </w:r>
      <w:r>
        <w:rPr>
          <w:rFonts w:hint="eastAsia" w:ascii="黑体" w:hAnsi="黑体" w:eastAsia="黑体"/>
          <w:bCs/>
          <w:sz w:val="24"/>
          <w:szCs w:val="24"/>
        </w:rPr>
        <w:t>费用及支付方式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2.1</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初次</w:t>
      </w:r>
      <w:r>
        <w:rPr>
          <w:rFonts w:hint="eastAsia" w:ascii="宋体" w:hAnsi="宋体" w:eastAsia="宋体" w:cs="Times New Roman"/>
          <w:b w:val="0"/>
          <w:bCs w:val="0"/>
          <w:sz w:val="21"/>
          <w:szCs w:val="21"/>
          <w:lang w:eastAsia="zh-CN"/>
        </w:rPr>
        <w:t>认证费用</w:t>
      </w:r>
      <w:r>
        <w:rPr>
          <w:rFonts w:hint="eastAsia" w:ascii="宋体" w:hAnsi="宋体" w:eastAsia="宋体" w:cs="Times New Roman"/>
          <w:b w:val="0"/>
          <w:bCs w:val="0"/>
          <w:sz w:val="21"/>
          <w:szCs w:val="21"/>
        </w:rPr>
        <w:t>：甲方应向乙方缴纳费用如下为：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检查</w:t>
      </w:r>
      <w:r>
        <w:rPr>
          <w:rFonts w:hint="eastAsia" w:ascii="宋体" w:hAnsi="宋体" w:eastAsia="宋体" w:cs="Times New Roman"/>
          <w:b w:val="0"/>
          <w:bCs w:val="0"/>
          <w:sz w:val="21"/>
          <w:szCs w:val="21"/>
        </w:rPr>
        <w:t>和认证服务费，共计</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元（大写：</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付款时间：合同签订后甲方于三日内支付合同款的</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%，即</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元，其他款项于现场审核前15日内缴纳。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eastAsia="宋体" w:cs="Times New Roman"/>
          <w:b/>
          <w:bCs/>
          <w:sz w:val="21"/>
          <w:szCs w:val="21"/>
          <w:lang w:val="en-US" w:eastAsia="zh-CN"/>
        </w:rPr>
        <w:t>2.2</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认证证书有效期为5年，一个认证周期内至少监督四次（每12个月一次），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Times New Roman"/>
          <w:b w:val="0"/>
          <w:bCs w:val="0"/>
          <w:sz w:val="21"/>
          <w:szCs w:val="21"/>
          <w:lang w:eastAsia="zh-CN"/>
        </w:rPr>
      </w:pPr>
      <w:r>
        <w:rPr>
          <w:rFonts w:hint="eastAsia" w:ascii="宋体" w:hAnsi="宋体" w:cs="Times New Roman"/>
          <w:b w:val="0"/>
          <w:bCs w:val="0"/>
          <w:sz w:val="21"/>
          <w:szCs w:val="21"/>
          <w:lang w:val="en-US" w:eastAsia="zh-CN"/>
        </w:rPr>
        <w:t>每次监督年审费合计</w:t>
      </w:r>
      <w:r>
        <w:rPr>
          <w:rFonts w:hint="eastAsia" w:ascii="宋体" w:hAnsi="宋体" w:eastAsia="宋体" w:cs="Times New Roman"/>
          <w:b w:val="0"/>
          <w:bCs w:val="0"/>
          <w:sz w:val="21"/>
          <w:szCs w:val="21"/>
        </w:rPr>
        <w:t>：</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元（大写：</w:t>
      </w:r>
      <w:r>
        <w:rPr>
          <w:rFonts w:hint="eastAsia" w:ascii="宋体" w:hAnsi="宋体" w:eastAsia="宋体" w:cs="Times New Roman"/>
          <w:b w:val="0"/>
          <w:bCs w:val="0"/>
          <w:sz w:val="21"/>
          <w:szCs w:val="21"/>
          <w:u w:val="single"/>
        </w:rPr>
        <w:t xml:space="preserve">                          </w:t>
      </w:r>
      <w:r>
        <w:rPr>
          <w:rFonts w:hint="eastAsia" w:ascii="宋体" w:hAnsi="宋体" w:eastAsia="宋体" w:cs="Times New Roman"/>
          <w:b w:val="0"/>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Times New Roman"/>
          <w:b w:val="0"/>
          <w:bCs w:val="0"/>
          <w:sz w:val="21"/>
          <w:szCs w:val="21"/>
          <w:lang w:eastAsia="zh-CN"/>
        </w:rPr>
      </w:pPr>
      <w:r>
        <w:rPr>
          <w:rFonts w:hint="eastAsia" w:ascii="宋体" w:hAnsi="宋体" w:cs="Times New Roman"/>
          <w:b w:val="0"/>
          <w:bCs w:val="0"/>
          <w:sz w:val="21"/>
          <w:szCs w:val="21"/>
          <w:lang w:eastAsia="zh-CN"/>
        </w:rPr>
        <w:t>付款时间：监督审核前30日内缴纳。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2.3</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认证费用含一套中、英文证书，如需要重新制证或加印证书（副本），按每张100元支付；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bCs/>
          <w:sz w:val="21"/>
          <w:szCs w:val="21"/>
          <w:lang w:val="en-US" w:eastAsia="zh-CN"/>
        </w:rPr>
        <w:t>2.4</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eastAsia="zh-CN"/>
        </w:rPr>
        <w:t>查</w:t>
      </w:r>
      <w:r>
        <w:rPr>
          <w:rFonts w:hint="eastAsia" w:ascii="宋体" w:hAnsi="宋体" w:eastAsia="宋体" w:cs="Times New Roman"/>
          <w:b w:val="0"/>
          <w:bCs w:val="0"/>
          <w:sz w:val="21"/>
          <w:szCs w:val="21"/>
        </w:rPr>
        <w:t>人员的食、宿、交通费用按实际支出由甲方承担</w:t>
      </w:r>
      <w:r>
        <w:rPr>
          <w:rFonts w:hint="eastAsia" w:ascii="宋体" w:hAnsi="宋体" w:cs="Times New Roman"/>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bCs/>
          <w:sz w:val="21"/>
          <w:szCs w:val="21"/>
          <w:lang w:val="en-US" w:eastAsia="zh-CN"/>
        </w:rPr>
        <w:t>2.5</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甲方需乙方开具   □普通增值税发票    □专用增值税发票</w:t>
      </w:r>
      <w:r>
        <w:rPr>
          <w:rFonts w:hint="eastAsia" w:ascii="宋体" w:hAnsi="宋体" w:cs="Times New Roman"/>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eastAsia="宋体" w:cs="Times New Roman"/>
          <w:b/>
          <w:bCs/>
          <w:sz w:val="21"/>
          <w:szCs w:val="21"/>
          <w:lang w:val="en-US" w:eastAsia="zh-CN"/>
        </w:rPr>
        <w:t>2.6</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甲乙双方约定的</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eastAsia="zh-CN"/>
        </w:rPr>
        <w:t>查</w:t>
      </w:r>
      <w:r>
        <w:rPr>
          <w:rFonts w:hint="eastAsia" w:ascii="宋体" w:hAnsi="宋体" w:eastAsia="宋体" w:cs="Times New Roman"/>
          <w:b w:val="0"/>
          <w:bCs w:val="0"/>
          <w:sz w:val="21"/>
          <w:szCs w:val="21"/>
        </w:rPr>
        <w:t>和认证服务费由甲方直接汇至乙方</w:t>
      </w:r>
      <w:r>
        <w:rPr>
          <w:rFonts w:hint="eastAsia" w:ascii="宋体" w:hAnsi="宋体" w:cs="Times New Roman"/>
          <w:b w:val="0"/>
          <w:bCs w:val="0"/>
          <w:sz w:val="21"/>
          <w:szCs w:val="21"/>
          <w:lang w:val="en-US" w:eastAsia="zh-CN"/>
        </w:rPr>
        <w:t>账户；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2.7</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按认证规则要求需抽样检测的，检测费由甲方支付给检测机构。</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rPr>
      </w:pPr>
      <w:r>
        <w:rPr>
          <w:rFonts w:hint="eastAsia" w:ascii="黑体" w:hAnsi="宋体" w:eastAsia="黑体"/>
          <w:b/>
          <w:bCs/>
          <w:sz w:val="24"/>
          <w:szCs w:val="24"/>
          <w:lang w:eastAsia="zh-CN"/>
        </w:rPr>
        <w:t>三、</w:t>
      </w:r>
      <w:r>
        <w:rPr>
          <w:rFonts w:hint="eastAsia" w:ascii="黑体" w:hAnsi="宋体" w:eastAsia="黑体"/>
          <w:b/>
          <w:bCs/>
          <w:sz w:val="24"/>
          <w:szCs w:val="24"/>
        </w:rPr>
        <w:t>乙方的权利和义务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eastAsia="宋体" w:cs="Times New Roman"/>
          <w:b/>
          <w:bCs/>
          <w:sz w:val="21"/>
          <w:szCs w:val="21"/>
          <w:lang w:val="en-US" w:eastAsia="zh-CN"/>
        </w:rPr>
        <w:t>3</w:t>
      </w:r>
      <w:r>
        <w:rPr>
          <w:rFonts w:hint="eastAsia" w:ascii="宋体" w:hAnsi="宋体" w:eastAsia="宋体" w:cs="Times New Roman"/>
          <w:b/>
          <w:bCs/>
          <w:sz w:val="21"/>
          <w:szCs w:val="21"/>
        </w:rPr>
        <w:t>.1</w:t>
      </w:r>
      <w:r>
        <w:rPr>
          <w:rFonts w:hint="eastAsia" w:ascii="宋体" w:hAnsi="宋体" w:eastAsia="宋体" w:cs="Times New Roman"/>
          <w:b w:val="0"/>
          <w:bCs w:val="0"/>
          <w:sz w:val="21"/>
          <w:szCs w:val="21"/>
        </w:rPr>
        <w:t xml:space="preserve"> </w:t>
      </w:r>
      <w:r>
        <w:rPr>
          <w:rFonts w:hint="eastAsia" w:ascii="宋体" w:hAnsi="宋体"/>
          <w:sz w:val="21"/>
          <w:szCs w:val="21"/>
        </w:rPr>
        <w:t>乙方应及时组织实施产品认证工作，按照本合同所确定的认证内容及其依据，独立公正地在规定的期限内完成任务，并出具相应的报告。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3.2</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在</w:t>
      </w:r>
      <w:r>
        <w:rPr>
          <w:rFonts w:hint="eastAsia" w:ascii="宋体" w:hAnsi="宋体" w:cs="Times New Roman"/>
          <w:b w:val="0"/>
          <w:bCs w:val="0"/>
          <w:sz w:val="21"/>
          <w:szCs w:val="21"/>
          <w:lang w:val="en-US" w:eastAsia="zh-CN"/>
        </w:rPr>
        <w:t>实施检查</w:t>
      </w:r>
      <w:r>
        <w:rPr>
          <w:rFonts w:hint="eastAsia" w:ascii="宋体" w:hAnsi="宋体" w:eastAsia="宋体" w:cs="Times New Roman"/>
          <w:b w:val="0"/>
          <w:bCs w:val="0"/>
          <w:sz w:val="21"/>
          <w:szCs w:val="21"/>
          <w:lang w:val="en-US" w:eastAsia="zh-CN"/>
        </w:rPr>
        <w:t>前，提前向甲方明确具体安排（如检查时间、检查组成员等），并征求甲方意见。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b/>
          <w:bCs/>
          <w:sz w:val="21"/>
          <w:szCs w:val="21"/>
          <w:lang w:val="en-US" w:eastAsia="zh-CN"/>
        </w:rPr>
        <w:t xml:space="preserve">3.3 </w:t>
      </w:r>
      <w:r>
        <w:rPr>
          <w:rFonts w:hint="eastAsia" w:ascii="宋体" w:hAnsi="宋体"/>
          <w:sz w:val="21"/>
          <w:szCs w:val="21"/>
        </w:rPr>
        <w:t>按照认证主管部门的有关规定，对甲方申请的产品及其保证能力全面评定，当结果符合规定要求时，及时向甲方颁发《产品认证证书》，</w:t>
      </w:r>
      <w:r>
        <w:rPr>
          <w:rFonts w:hint="eastAsia" w:ascii="宋体" w:hAnsi="宋体"/>
          <w:sz w:val="21"/>
          <w:szCs w:val="21"/>
          <w:lang w:val="en-US" w:eastAsia="zh-CN"/>
        </w:rPr>
        <w:t>甲方应按规定使用YBTC认证证书和标志。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b/>
          <w:bCs/>
          <w:sz w:val="21"/>
          <w:szCs w:val="21"/>
          <w:lang w:val="en-US" w:eastAsia="zh-CN"/>
        </w:rPr>
        <w:t xml:space="preserve">3.4 </w:t>
      </w:r>
      <w:r>
        <w:rPr>
          <w:rFonts w:hint="eastAsia" w:ascii="宋体" w:hAnsi="宋体"/>
          <w:sz w:val="21"/>
          <w:szCs w:val="21"/>
        </w:rPr>
        <w:t>甲方获证后，乙方按</w:t>
      </w:r>
      <w:r>
        <w:rPr>
          <w:rFonts w:hint="eastAsia" w:ascii="宋体" w:hAnsi="宋体" w:eastAsia="宋体" w:cs="Times New Roman"/>
          <w:b w:val="0"/>
          <w:bCs w:val="0"/>
          <w:sz w:val="21"/>
          <w:szCs w:val="21"/>
        </w:rPr>
        <w:t>照认证基本规范和规则要求对</w:t>
      </w:r>
      <w:r>
        <w:rPr>
          <w:rFonts w:hint="eastAsia" w:ascii="宋体" w:hAnsi="宋体" w:eastAsia="宋体" w:cs="Times New Roman"/>
          <w:b w:val="0"/>
          <w:bCs w:val="0"/>
          <w:sz w:val="21"/>
          <w:szCs w:val="21"/>
          <w:lang w:val="en-US" w:eastAsia="zh-CN"/>
        </w:rPr>
        <w:t>其</w:t>
      </w:r>
      <w:r>
        <w:rPr>
          <w:rFonts w:hint="eastAsia" w:ascii="宋体" w:hAnsi="宋体" w:eastAsia="宋体" w:cs="Times New Roman"/>
          <w:b w:val="0"/>
          <w:bCs w:val="0"/>
          <w:sz w:val="21"/>
          <w:szCs w:val="21"/>
        </w:rPr>
        <w:t>实施有效的跟踪监督</w:t>
      </w:r>
      <w:r>
        <w:rPr>
          <w:rFonts w:hint="eastAsia" w:ascii="宋体" w:hAnsi="宋体"/>
          <w:sz w:val="21"/>
          <w:szCs w:val="21"/>
        </w:rPr>
        <w:t>。</w:t>
      </w:r>
      <w:r>
        <w:rPr>
          <w:rFonts w:hint="eastAsia" w:ascii="宋体" w:hAnsi="宋体" w:eastAsia="宋体" w:cs="Times New Roman"/>
          <w:b w:val="0"/>
          <w:bCs w:val="0"/>
          <w:sz w:val="21"/>
          <w:szCs w:val="21"/>
        </w:rPr>
        <w:t>对不能持续符合认证要求的，乙方应当暂停或者撤销其认证证书，并采取有效措施避免无效证书和标志的继续使用；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3</w:t>
      </w:r>
      <w:r>
        <w:rPr>
          <w:rFonts w:hint="eastAsia" w:ascii="宋体" w:hAnsi="宋体" w:eastAsia="宋体" w:cs="Times New Roman"/>
          <w:b/>
          <w:bCs/>
          <w:sz w:val="21"/>
          <w:szCs w:val="21"/>
        </w:rPr>
        <w:t>.5</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乙方在出具</w:t>
      </w:r>
      <w:r>
        <w:rPr>
          <w:rFonts w:hint="eastAsia" w:ascii="宋体" w:hAnsi="宋体" w:eastAsia="宋体" w:cs="Times New Roman"/>
          <w:b w:val="0"/>
          <w:bCs w:val="0"/>
          <w:sz w:val="21"/>
          <w:szCs w:val="21"/>
          <w:lang w:val="en-US" w:eastAsia="zh-CN"/>
        </w:rPr>
        <w:t>检查</w:t>
      </w:r>
      <w:r>
        <w:rPr>
          <w:rFonts w:hint="eastAsia" w:ascii="宋体" w:hAnsi="宋体" w:eastAsia="宋体" w:cs="Times New Roman"/>
          <w:b w:val="0"/>
          <w:bCs w:val="0"/>
          <w:sz w:val="21"/>
          <w:szCs w:val="21"/>
        </w:rPr>
        <w:t>和认证报告过程中应始终保持与甲方的沟通联系。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3.6</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遵守公正性与保密声明，当向其他组织公开保密信息时，除法律禁止外，应将拟提供的信息提前通知甲方；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3.7</w:t>
      </w:r>
      <w:r>
        <w:rPr>
          <w:rFonts w:hint="eastAsia" w:ascii="宋体" w:hAnsi="宋体" w:cs="Times New Roman"/>
          <w:b/>
          <w:bCs/>
          <w:sz w:val="21"/>
          <w:szCs w:val="21"/>
          <w:lang w:val="en-US" w:eastAsia="zh-CN"/>
        </w:rPr>
        <w:t xml:space="preserve"> </w:t>
      </w:r>
      <w:r>
        <w:rPr>
          <w:rFonts w:hint="eastAsia" w:ascii="宋体" w:hAnsi="宋体" w:cs="Times New Roman"/>
          <w:b w:val="0"/>
          <w:bCs w:val="0"/>
          <w:sz w:val="21"/>
          <w:szCs w:val="21"/>
          <w:lang w:val="en-US" w:eastAsia="zh-CN"/>
        </w:rPr>
        <w:t>当甲方经评价符合获准认证条件时，乙方应</w:t>
      </w:r>
      <w:r>
        <w:rPr>
          <w:rFonts w:hint="eastAsia" w:ascii="宋体" w:hAnsi="宋体" w:eastAsia="宋体" w:cs="Times New Roman"/>
          <w:b w:val="0"/>
          <w:bCs w:val="0"/>
          <w:sz w:val="21"/>
          <w:szCs w:val="21"/>
        </w:rPr>
        <w:t>及时向甲方颁发认证证书；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3.8</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乙方不得将甲方经营、生产及技术信息以任何方式泄露给第三方，但下述情况除外：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1）此合同签署前乙方得到的消息；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2）甲方已公开的资料</w:t>
      </w:r>
      <w:r>
        <w:rPr>
          <w:rFonts w:hint="eastAsia" w:ascii="宋体" w:hAnsi="宋体" w:cs="Times New Roman"/>
          <w:b w:val="0"/>
          <w:bCs w:val="0"/>
          <w:sz w:val="21"/>
          <w:szCs w:val="21"/>
          <w:lang w:val="en-US" w:eastAsia="zh-CN"/>
        </w:rPr>
        <w:t>、信息等</w:t>
      </w:r>
      <w:r>
        <w:rPr>
          <w:rFonts w:hint="eastAsia" w:ascii="宋体" w:hAnsi="宋体" w:eastAsia="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3）法律另有要求时；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4）国家主管部门要求时。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rPr>
      </w:pPr>
      <w:r>
        <w:rPr>
          <w:rFonts w:hint="eastAsia" w:ascii="宋体" w:hAnsi="宋体" w:eastAsia="宋体" w:cs="Times New Roman"/>
          <w:b/>
          <w:bCs/>
          <w:sz w:val="21"/>
          <w:szCs w:val="21"/>
          <w:lang w:val="en-US" w:eastAsia="zh-CN"/>
        </w:rPr>
        <w:t>3.</w:t>
      </w:r>
      <w:r>
        <w:rPr>
          <w:rFonts w:hint="eastAsia" w:ascii="宋体" w:hAnsi="宋体" w:eastAsia="宋体" w:cs="Times New Roman"/>
          <w:b/>
          <w:bCs/>
          <w:sz w:val="21"/>
          <w:szCs w:val="21"/>
        </w:rPr>
        <w:t>9</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rPr>
        <w:t>由于乙方原因造成</w:t>
      </w:r>
      <w:r>
        <w:rPr>
          <w:rFonts w:hint="eastAsia" w:ascii="宋体" w:hAnsi="宋体" w:eastAsia="宋体" w:cs="Times New Roman"/>
          <w:b w:val="0"/>
          <w:bCs w:val="0"/>
          <w:sz w:val="21"/>
          <w:szCs w:val="21"/>
          <w:lang w:val="en-US" w:eastAsia="zh-CN"/>
        </w:rPr>
        <w:t>检查</w:t>
      </w:r>
      <w:r>
        <w:rPr>
          <w:rFonts w:hint="eastAsia" w:ascii="宋体" w:hAnsi="宋体" w:eastAsia="宋体" w:cs="Times New Roman"/>
          <w:b w:val="0"/>
          <w:bCs w:val="0"/>
          <w:sz w:val="21"/>
          <w:szCs w:val="21"/>
        </w:rPr>
        <w:t>人日或费用的增加，增加部分由乙方承担。</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四、甲方的权利和义务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4.1</w:t>
      </w:r>
      <w:r>
        <w:rPr>
          <w:rFonts w:hint="eastAsia" w:ascii="宋体" w:hAnsi="宋体" w:cs="Times New Roman"/>
          <w:b/>
          <w:bCs/>
          <w:sz w:val="21"/>
          <w:szCs w:val="21"/>
          <w:lang w:val="en-US" w:eastAsia="zh-CN"/>
        </w:rPr>
        <w:t xml:space="preserve"> </w:t>
      </w:r>
      <w:r>
        <w:rPr>
          <w:rFonts w:hint="eastAsia" w:ascii="宋体" w:hAnsi="宋体" w:eastAsia="宋体" w:cs="Times New Roman"/>
          <w:b/>
          <w:bCs/>
          <w:sz w:val="21"/>
          <w:szCs w:val="21"/>
          <w:lang w:val="en-US" w:eastAsia="zh-CN"/>
        </w:rPr>
        <w:t>甲方承诺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4.1.1</w:t>
      </w:r>
      <w:r>
        <w:rPr>
          <w:rFonts w:hint="eastAsia" w:ascii="宋体" w:hAnsi="宋体" w:cs="Times New Roman"/>
          <w:b w:val="0"/>
          <w:bCs w:val="0"/>
          <w:sz w:val="21"/>
          <w:szCs w:val="21"/>
          <w:lang w:val="en-US" w:eastAsia="zh-CN"/>
        </w:rPr>
        <w:t xml:space="preserve"> </w:t>
      </w:r>
      <w:r>
        <w:rPr>
          <w:rFonts w:hint="eastAsia" w:ascii="宋体" w:hAnsi="宋体" w:eastAsia="宋体" w:cs="Times New Roman"/>
          <w:b w:val="0"/>
          <w:bCs w:val="0"/>
          <w:sz w:val="21"/>
          <w:szCs w:val="21"/>
          <w:lang w:val="en-US" w:eastAsia="zh-CN"/>
        </w:rPr>
        <w:t>文明、诚信经营，并提供真实的材料和信息；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4.1.2</w:t>
      </w:r>
      <w:r>
        <w:rPr>
          <w:rFonts w:hint="eastAsia" w:ascii="宋体" w:hAnsi="宋体" w:cs="Times New Roman"/>
          <w:b w:val="0"/>
          <w:bCs w:val="0"/>
          <w:sz w:val="21"/>
          <w:szCs w:val="21"/>
          <w:lang w:val="en-US" w:eastAsia="zh-CN"/>
        </w:rPr>
        <w:t xml:space="preserve"> </w:t>
      </w:r>
      <w:r>
        <w:rPr>
          <w:rFonts w:hint="eastAsia" w:ascii="宋体" w:hAnsi="宋体" w:eastAsia="宋体" w:cs="Times New Roman"/>
          <w:b w:val="0"/>
          <w:bCs w:val="0"/>
          <w:sz w:val="21"/>
          <w:szCs w:val="21"/>
          <w:lang w:val="en-US" w:eastAsia="zh-CN"/>
        </w:rPr>
        <w:t>遵守认证认可相关法律法规，协助认证监管部门的监督检查，对有关事项的询问和调查如实提供相关材料和信息；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4.1.3</w:t>
      </w:r>
      <w:r>
        <w:rPr>
          <w:rFonts w:hint="eastAsia" w:ascii="宋体" w:hAnsi="宋体" w:cs="Times New Roman"/>
          <w:b w:val="0"/>
          <w:bCs w:val="0"/>
          <w:sz w:val="21"/>
          <w:szCs w:val="21"/>
          <w:lang w:val="en-US" w:eastAsia="zh-CN"/>
        </w:rPr>
        <w:t xml:space="preserve"> </w:t>
      </w:r>
      <w:r>
        <w:rPr>
          <w:rFonts w:hint="eastAsia" w:ascii="宋体" w:hAnsi="宋体" w:eastAsia="宋体" w:cs="Times New Roman"/>
          <w:b w:val="0"/>
          <w:bCs w:val="0"/>
          <w:sz w:val="21"/>
          <w:szCs w:val="21"/>
          <w:lang w:val="en-US" w:eastAsia="zh-CN"/>
        </w:rPr>
        <w:t>获得认证后发生以下情况时，应及时向乙方通报：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a) 客户及相关方有重大投诉；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b) 生产、销售的产品或提供的服务被市场监管部门认定不合格；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c) 发生重大质量/环境/职业健康安全/能源/信息安全事故；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d) 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e) 出现影响合同约定运行的其他重要情况。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注：发生a、b、c情况时，须在三个工作日内向乙方通报。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4.2</w:t>
      </w:r>
      <w:r>
        <w:rPr>
          <w:rFonts w:hint="eastAsia" w:ascii="宋体" w:hAnsi="宋体" w:cs="Times New Roman"/>
          <w:b/>
          <w:bCs/>
          <w:sz w:val="21"/>
          <w:szCs w:val="21"/>
          <w:lang w:val="en-US" w:eastAsia="zh-CN"/>
        </w:rPr>
        <w:t xml:space="preserve"> </w:t>
      </w:r>
      <w:r>
        <w:rPr>
          <w:rFonts w:hint="eastAsia" w:ascii="宋体" w:hAnsi="宋体" w:eastAsia="宋体" w:cs="Times New Roman"/>
          <w:b/>
          <w:bCs/>
          <w:sz w:val="21"/>
          <w:szCs w:val="21"/>
          <w:lang w:val="en-US" w:eastAsia="zh-CN"/>
        </w:rPr>
        <w:t>权利和义务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4.2.1</w:t>
      </w:r>
      <w:r>
        <w:rPr>
          <w:rFonts w:hint="eastAsia" w:ascii="宋体" w:hAnsi="宋体" w:cs="Times New Roman"/>
          <w:b w:val="0"/>
          <w:bCs w:val="0"/>
          <w:sz w:val="21"/>
          <w:szCs w:val="21"/>
          <w:lang w:val="en-US" w:eastAsia="zh-CN"/>
        </w:rPr>
        <w:t xml:space="preserve"> 甲方自愿向乙方提出认证申请，并</w:t>
      </w:r>
      <w:r>
        <w:rPr>
          <w:rFonts w:hint="eastAsia" w:ascii="宋体" w:hAnsi="宋体" w:eastAsia="宋体" w:cs="Times New Roman"/>
          <w:b w:val="0"/>
          <w:bCs w:val="0"/>
          <w:sz w:val="21"/>
          <w:szCs w:val="21"/>
          <w:lang w:val="en-US" w:eastAsia="zh-CN"/>
        </w:rPr>
        <w:t>根据乙方要求提供</w:t>
      </w:r>
      <w:r>
        <w:rPr>
          <w:rFonts w:hint="eastAsia" w:ascii="宋体" w:hAnsi="宋体" w:cs="Times New Roman"/>
          <w:b w:val="0"/>
          <w:bCs w:val="0"/>
          <w:sz w:val="21"/>
          <w:szCs w:val="21"/>
          <w:lang w:val="en-US" w:eastAsia="zh-CN"/>
        </w:rPr>
        <w:t>产品认证申请及相关的产品信息和文件资料</w:t>
      </w:r>
      <w:r>
        <w:rPr>
          <w:rFonts w:hint="eastAsia" w:ascii="宋体" w:hAnsi="宋体" w:eastAsia="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4.2.2</w:t>
      </w:r>
      <w:r>
        <w:rPr>
          <w:rFonts w:hint="eastAsia" w:ascii="宋体" w:hAnsi="宋体" w:cs="Times New Roman"/>
          <w:b w:val="0"/>
          <w:bCs w:val="0"/>
          <w:sz w:val="21"/>
          <w:szCs w:val="21"/>
          <w:lang w:val="en-US" w:eastAsia="zh-CN"/>
        </w:rPr>
        <w:t xml:space="preserve"> 甲方应及时与乙方签订认证合同，并</w:t>
      </w:r>
      <w:r>
        <w:rPr>
          <w:rFonts w:hint="eastAsia" w:ascii="宋体" w:hAnsi="宋体" w:eastAsia="宋体" w:cs="Times New Roman"/>
          <w:b w:val="0"/>
          <w:bCs w:val="0"/>
          <w:sz w:val="21"/>
          <w:szCs w:val="21"/>
          <w:lang w:val="en-US" w:eastAsia="zh-CN"/>
        </w:rPr>
        <w:t>按合同的约定向乙方支付本合同规定的费用</w:t>
      </w:r>
      <w:r>
        <w:rPr>
          <w:rFonts w:hint="eastAsia" w:ascii="宋体" w:hAnsi="宋体" w:cs="Times New Roman"/>
          <w:b w:val="0"/>
          <w:bCs w:val="0"/>
          <w:sz w:val="21"/>
          <w:szCs w:val="21"/>
          <w:lang w:val="en-US" w:eastAsia="zh-CN"/>
        </w:rPr>
        <w:t>，以保证启动认证工作。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4.2.3</w:t>
      </w:r>
      <w:r>
        <w:rPr>
          <w:rFonts w:hint="eastAsia" w:ascii="宋体" w:hAnsi="宋体" w:cs="Times New Roman"/>
          <w:b w:val="0"/>
          <w:bCs w:val="0"/>
          <w:sz w:val="21"/>
          <w:szCs w:val="21"/>
          <w:lang w:val="en-US" w:eastAsia="zh-CN"/>
        </w:rPr>
        <w:t xml:space="preserve"> 甲方应接受乙方按照认证规则、程序安排的评价与监督，包括接受乙方审查文件和记录，访问相关设备、场所、区域、人员以及乙方的分包方，并为乙方提供评价和监督所必需的工作条件。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4.2.4</w:t>
      </w:r>
      <w:r>
        <w:rPr>
          <w:rFonts w:hint="eastAsia" w:ascii="宋体" w:hAnsi="宋体" w:cs="Times New Roman"/>
          <w:b w:val="0"/>
          <w:bCs w:val="0"/>
          <w:sz w:val="21"/>
          <w:szCs w:val="21"/>
          <w:lang w:val="en-US" w:eastAsia="zh-CN"/>
        </w:rPr>
        <w:t xml:space="preserve"> 甲方获得的认证证书有效期为五年。在证书有效期内，甲方应确保始终满足认证要求，包括在收到乙方整改通知时采取适当的整改措施。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w:t>
      </w:r>
      <w:r>
        <w:rPr>
          <w:rFonts w:hint="eastAsia" w:ascii="宋体" w:hAnsi="宋体" w:cs="Times New Roman"/>
          <w:b w:val="0"/>
          <w:bCs w:val="0"/>
          <w:sz w:val="21"/>
          <w:szCs w:val="21"/>
          <w:lang w:val="en-US" w:eastAsia="zh-CN"/>
        </w:rPr>
        <w:t>5</w:t>
      </w:r>
      <w:r>
        <w:rPr>
          <w:rFonts w:hint="eastAsia" w:ascii="宋体" w:hAnsi="宋体" w:eastAsia="宋体" w:cs="Times New Roman"/>
          <w:b w:val="0"/>
          <w:bCs w:val="0"/>
          <w:sz w:val="21"/>
          <w:szCs w:val="21"/>
          <w:lang w:val="en-US" w:eastAsia="zh-CN"/>
        </w:rPr>
        <w:t xml:space="preserve"> 甲方有权利在认证范围内使用认证证书</w:t>
      </w:r>
      <w:r>
        <w:rPr>
          <w:rFonts w:hint="eastAsia" w:ascii="宋体" w:hAnsi="宋体" w:cs="Times New Roman"/>
          <w:b w:val="0"/>
          <w:bCs w:val="0"/>
          <w:sz w:val="21"/>
          <w:szCs w:val="21"/>
          <w:lang w:val="en-US" w:eastAsia="zh-CN"/>
        </w:rPr>
        <w:t>和</w:t>
      </w:r>
      <w:r>
        <w:rPr>
          <w:rFonts w:hint="eastAsia" w:ascii="宋体" w:hAnsi="宋体" w:eastAsia="宋体" w:cs="Times New Roman"/>
          <w:b w:val="0"/>
          <w:bCs w:val="0"/>
          <w:sz w:val="21"/>
          <w:szCs w:val="21"/>
          <w:lang w:val="en-US" w:eastAsia="zh-CN"/>
        </w:rPr>
        <w:t>YBTC产品标志标识</w:t>
      </w:r>
      <w:r>
        <w:rPr>
          <w:rFonts w:hint="eastAsia" w:ascii="宋体" w:hAnsi="宋体" w:cs="Times New Roman"/>
          <w:b w:val="0"/>
          <w:bCs w:val="0"/>
          <w:sz w:val="21"/>
          <w:szCs w:val="21"/>
          <w:lang w:val="en-US" w:eastAsia="zh-CN"/>
        </w:rPr>
        <w:t>，获证产品使用</w:t>
      </w:r>
      <w:r>
        <w:rPr>
          <w:rFonts w:hint="eastAsia" w:ascii="宋体" w:hAnsi="宋体" w:eastAsia="宋体" w:cs="Times New Roman"/>
          <w:b w:val="0"/>
          <w:bCs w:val="0"/>
          <w:sz w:val="21"/>
          <w:szCs w:val="21"/>
          <w:lang w:val="en-US" w:eastAsia="zh-CN"/>
        </w:rPr>
        <w:t>YBTC产品标志标识</w:t>
      </w:r>
      <w:r>
        <w:rPr>
          <w:rFonts w:hint="eastAsia" w:ascii="宋体" w:hAnsi="宋体" w:cs="Times New Roman"/>
          <w:b w:val="0"/>
          <w:bCs w:val="0"/>
          <w:sz w:val="21"/>
          <w:szCs w:val="21"/>
          <w:lang w:val="en-US" w:eastAsia="zh-CN"/>
        </w:rPr>
        <w:t>应满足生态环境部及</w:t>
      </w:r>
      <w:r>
        <w:rPr>
          <w:rFonts w:hint="eastAsia" w:ascii="宋体" w:hAnsi="宋体" w:eastAsia="宋体" w:cs="Times New Roman"/>
          <w:b w:val="0"/>
          <w:bCs w:val="0"/>
          <w:sz w:val="21"/>
          <w:szCs w:val="21"/>
          <w:lang w:val="en-US" w:eastAsia="zh-CN"/>
        </w:rPr>
        <w:t>遵守乙方</w:t>
      </w:r>
      <w:r>
        <w:rPr>
          <w:rFonts w:hint="eastAsia" w:ascii="宋体" w:hAnsi="宋体" w:cs="Times New Roman"/>
          <w:b w:val="0"/>
          <w:bCs w:val="0"/>
          <w:sz w:val="21"/>
          <w:szCs w:val="21"/>
          <w:lang w:val="en-US" w:eastAsia="zh-CN"/>
        </w:rPr>
        <w:t>相关管理要求</w:t>
      </w:r>
      <w:r>
        <w:rPr>
          <w:rFonts w:hint="eastAsia" w:ascii="宋体" w:hAnsi="宋体" w:eastAsia="宋体" w:cs="Times New Roman"/>
          <w:b w:val="0"/>
          <w:bCs w:val="0"/>
          <w:sz w:val="21"/>
          <w:szCs w:val="21"/>
          <w:lang w:val="en-US" w:eastAsia="zh-CN"/>
        </w:rPr>
        <w:t>，在认证结果的使用宣传中不得损害乙方的声誉，应仅就获准的范围内进行宣传。不得采取误导的方式使用认证证书、标志和检查报告或报告中的任何一部分。YBTC产品标志标识只能使用在获得认证的产品上，甲方不得转让使用或许可其它企业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4.2.6 在证书有效期内，甲方应接受乙方安排的年度监督，按规定及时交纳年金等监督费。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cs="Times New Roman"/>
          <w:b w:val="0"/>
          <w:bCs w:val="0"/>
          <w:sz w:val="21"/>
          <w:szCs w:val="21"/>
          <w:lang w:val="en-US" w:eastAsia="zh-CN"/>
        </w:rPr>
        <w:t>4.2.7 在证书有效期内，</w:t>
      </w:r>
      <w:r>
        <w:rPr>
          <w:rFonts w:hint="eastAsia" w:ascii="宋体" w:hAnsi="宋体" w:eastAsia="宋体" w:cs="Times New Roman"/>
          <w:b w:val="0"/>
          <w:bCs w:val="0"/>
          <w:sz w:val="21"/>
          <w:szCs w:val="21"/>
          <w:lang w:val="en-US" w:eastAsia="zh-CN"/>
        </w:rPr>
        <w:t xml:space="preserve">相应的YBTC产品认证实施规则和认证依据标准发生变化时，甲方有责任按照更改后的认证实施规则和认证依据标准进行整改，乙方有权抽样监督，由此发生的费用，包括评价、检查，检测费及差旅等费用由甲方承担。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4.2.8 在证书有效期内，如产品质量标准和污染物排放标准发生变化，甲方应按照乙方要求提供新的证明材料。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4.2.9 在证书有效期内，当顾客有投诉或获证产品的关键原材料/零配件、产品配方、生产工艺、生产者（制造商）、生产企业、生产场地、组织机构和管理层（如主要管理、决策后技术人员变更）、联系方式等发生变化以及质量和环保管控制度发生重要变更时，甲方应及时通报乙方；乙方将可能视情增加监督检查次数或采取其他措施，费用由甲方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 xml:space="preserve">4.2.10 甲方获证产品的生产者（制造商）、生产企业如发生重大质量、环境、安全、卫生事故/事件，应由甲方及时通报乙方。如因甲方未及时通知乙方而受到政府管理部门的处罚，以及因此所产生的其他后果，包括由此给乙方造成的声誉损失和经济损失，均由甲方承担。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 xml:space="preserve">4.2.11 在认证证书有效期内，甲方如要求变更其认证证书的范围，应向乙方提出变更申请，由乙方按有关认证规则决定采取验证措施，因此发生的费用，由甲方承担。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 xml:space="preserve">4.2.12 甲方认证证书有效期满，如需继续保持认证资格，应至少在证书到期前六个月提出再认证申请，并重新签订认证合同。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4.2.13 甲方因故被暂停、注销或撤销认证注册资格时，乙方将以书面方式通知甲方；在收到乙方暂停或注销、撤销证书的通知后，甲方应立即停止使用认证证书和</w:t>
      </w:r>
      <w:r>
        <w:rPr>
          <w:rFonts w:hint="eastAsia" w:ascii="宋体" w:hAnsi="宋体" w:eastAsia="宋体" w:cs="Times New Roman"/>
          <w:b w:val="0"/>
          <w:bCs w:val="0"/>
          <w:sz w:val="21"/>
          <w:szCs w:val="21"/>
          <w:lang w:val="en-US" w:eastAsia="zh-CN"/>
        </w:rPr>
        <w:t>YBTC产品标志标识</w:t>
      </w:r>
      <w:r>
        <w:rPr>
          <w:rFonts w:hint="eastAsia" w:ascii="宋体" w:hAnsi="宋体" w:cs="Times New Roman"/>
          <w:b w:val="0"/>
          <w:bCs w:val="0"/>
          <w:sz w:val="21"/>
          <w:szCs w:val="21"/>
          <w:lang w:val="en-US" w:eastAsia="zh-CN"/>
        </w:rPr>
        <w:t>，并停止所有相关宣传活动。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w:t>
      </w:r>
      <w:r>
        <w:rPr>
          <w:rFonts w:hint="eastAsia" w:ascii="宋体" w:hAnsi="宋体" w:cs="Times New Roman"/>
          <w:b w:val="0"/>
          <w:bCs w:val="0"/>
          <w:sz w:val="21"/>
          <w:szCs w:val="21"/>
          <w:lang w:val="en-US" w:eastAsia="zh-CN"/>
        </w:rPr>
        <w:t>14</w:t>
      </w:r>
      <w:r>
        <w:rPr>
          <w:rFonts w:hint="eastAsia" w:ascii="宋体" w:hAnsi="宋体" w:eastAsia="宋体" w:cs="Times New Roman"/>
          <w:b w:val="0"/>
          <w:bCs w:val="0"/>
          <w:sz w:val="21"/>
          <w:szCs w:val="21"/>
          <w:lang w:val="en-US" w:eastAsia="zh-CN"/>
        </w:rPr>
        <w:t xml:space="preserve"> 当甲方申请的认证范围包括多个场所时（如：子公司、分公司和临时现场），甲方应确保认证范围内的子公司和分现场都应遵守本合同约定</w:t>
      </w:r>
      <w:r>
        <w:rPr>
          <w:rFonts w:hint="eastAsia" w:ascii="宋体" w:hAnsi="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4.2.</w:t>
      </w:r>
      <w:r>
        <w:rPr>
          <w:rFonts w:hint="eastAsia" w:ascii="宋体" w:hAnsi="宋体" w:cs="Times New Roman"/>
          <w:b w:val="0"/>
          <w:bCs w:val="0"/>
          <w:sz w:val="21"/>
          <w:szCs w:val="21"/>
          <w:lang w:val="en-US" w:eastAsia="zh-CN"/>
        </w:rPr>
        <w:t xml:space="preserve">15 </w:t>
      </w:r>
      <w:r>
        <w:rPr>
          <w:rFonts w:hint="eastAsia" w:ascii="宋体" w:hAnsi="宋体" w:eastAsia="宋体" w:cs="Times New Roman"/>
          <w:b w:val="0"/>
          <w:bCs w:val="0"/>
          <w:sz w:val="21"/>
          <w:szCs w:val="21"/>
          <w:lang w:val="en-US" w:eastAsia="zh-CN"/>
        </w:rPr>
        <w:t>甲方需要使用乙方统一制作的YBTC标志标识时，可与乙方联系订购事宜；如有特殊印制要求需自行印制的，需向乙方申请并备案。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cs="Times New Roman"/>
          <w:b w:val="0"/>
          <w:bCs w:val="0"/>
          <w:sz w:val="21"/>
          <w:szCs w:val="21"/>
          <w:lang w:val="en-US" w:eastAsia="zh-CN"/>
        </w:rPr>
        <w:t>4.2.16</w:t>
      </w:r>
      <w:r>
        <w:rPr>
          <w:rFonts w:hint="eastAsia" w:ascii="宋体" w:hAnsi="宋体" w:eastAsia="宋体" w:cs="Times New Roman"/>
          <w:b w:val="0"/>
          <w:bCs w:val="0"/>
          <w:sz w:val="21"/>
          <w:szCs w:val="21"/>
          <w:lang w:val="en-US" w:eastAsia="zh-CN"/>
        </w:rPr>
        <w:t>对向乙方提供的文件材料的真实性和有效性及批量生产的产品的一致性负全部责任，并承担由此产生的一切后果。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cs="Times New Roman"/>
          <w:b w:val="0"/>
          <w:bCs w:val="0"/>
          <w:sz w:val="21"/>
          <w:szCs w:val="21"/>
          <w:lang w:val="en-US" w:eastAsia="zh-CN"/>
        </w:rPr>
        <w:t>4.2.17</w:t>
      </w:r>
      <w:r>
        <w:rPr>
          <w:rFonts w:hint="eastAsia" w:ascii="宋体" w:hAnsi="宋体" w:eastAsia="宋体" w:cs="Times New Roman"/>
          <w:b w:val="0"/>
          <w:bCs w:val="0"/>
          <w:sz w:val="21"/>
          <w:szCs w:val="21"/>
          <w:lang w:val="en-US" w:eastAsia="zh-CN"/>
        </w:rPr>
        <w:t>甲方有义务根据国家和地方有关部门要求，积极配合认证认可相关的行政检查工作。</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五、风险、责任的承担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5.1</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如在</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查过程中发现足以导致不推荐注册的严重不符合时，乙方应向甲方通报不推荐注册的理由，由双方协商确定后续的处理措施（如重新修改</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查计划，改变</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查目的、</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查范围等），相关费用由甲方支出；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5.2</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如乙方发现甲方存在下述问题，乙方应立即终止</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查。甲方仍应支付全部费用：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a) 申请组织对</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查活动不予配合，</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查活动无法进行；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b) 申请组织的体系有重大缺陷，不符合</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查认证标准的要求；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c) 其他导致</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查程序无法完成的情况。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5.3</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由于甲方原因，导致发生本合同4.1.3中a、b、c条时，甲方未能在五个工作日通知乙方，对乙方造成不良后果时，乙方将追究甲方责任；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5.4</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当甲方提出证书内容变更时，按要求提交变更申请及变更所涉及费用，经乙方</w:t>
      </w:r>
      <w:r>
        <w:rPr>
          <w:rFonts w:hint="eastAsia" w:ascii="宋体" w:hAnsi="宋体" w:cs="Times New Roman"/>
          <w:b w:val="0"/>
          <w:bCs w:val="0"/>
          <w:sz w:val="21"/>
          <w:szCs w:val="21"/>
          <w:lang w:val="en-US" w:eastAsia="zh-CN"/>
        </w:rPr>
        <w:t>检</w:t>
      </w:r>
      <w:r>
        <w:rPr>
          <w:rFonts w:hint="eastAsia" w:ascii="宋体" w:hAnsi="宋体" w:eastAsia="宋体" w:cs="Times New Roman"/>
          <w:b w:val="0"/>
          <w:bCs w:val="0"/>
          <w:sz w:val="21"/>
          <w:szCs w:val="21"/>
          <w:lang w:val="en-US" w:eastAsia="zh-CN"/>
        </w:rPr>
        <w:t>查通过后，颁发新的认证证书；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bCs/>
          <w:sz w:val="21"/>
          <w:szCs w:val="21"/>
          <w:lang w:val="en-US" w:eastAsia="zh-CN"/>
        </w:rPr>
        <w:t>5.5</w:t>
      </w:r>
      <w:r>
        <w:rPr>
          <w:rFonts w:hint="eastAsia" w:ascii="宋体" w:hAnsi="宋体" w:cs="Times New Roman"/>
          <w:b/>
          <w:bCs/>
          <w:sz w:val="21"/>
          <w:szCs w:val="21"/>
          <w:lang w:val="en-US" w:eastAsia="zh-CN"/>
        </w:rPr>
        <w:t xml:space="preserve"> </w:t>
      </w:r>
      <w:r>
        <w:rPr>
          <w:rFonts w:hint="eastAsia" w:ascii="宋体" w:hAnsi="宋体" w:eastAsia="宋体" w:cs="Times New Roman"/>
          <w:b w:val="0"/>
          <w:bCs w:val="0"/>
          <w:sz w:val="21"/>
          <w:szCs w:val="21"/>
          <w:lang w:val="en-US" w:eastAsia="zh-CN"/>
        </w:rPr>
        <w:t>因甲方隐瞒认证所需的客观证据，导致乙方做出失实的认证结论；或甲方通过认证后违规使用认证证书和认证标识，给乙方带来名誉或经济损失时，乙方将追究甲方责任。</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六、保密要求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rPr>
      </w:pPr>
      <w:r>
        <w:rPr>
          <w:rFonts w:hint="eastAsia"/>
          <w:b/>
          <w:bCs w:val="0"/>
          <w:sz w:val="21"/>
          <w:szCs w:val="21"/>
          <w:lang w:val="en-US" w:eastAsia="zh-CN"/>
        </w:rPr>
        <w:t xml:space="preserve">6.1 </w:t>
      </w:r>
      <w:r>
        <w:rPr>
          <w:rFonts w:hint="eastAsia"/>
          <w:bCs/>
          <w:sz w:val="21"/>
          <w:szCs w:val="21"/>
        </w:rPr>
        <w:t>甲、乙双方对本合同中涉及有关国家秘密的事项，按照《中华人民共和国保守国家秘密法》，严格保守秘密，违者承担相应的法律责任；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rPr>
      </w:pPr>
      <w:r>
        <w:rPr>
          <w:rFonts w:hint="eastAsia"/>
          <w:b/>
          <w:bCs w:val="0"/>
          <w:sz w:val="21"/>
          <w:szCs w:val="21"/>
          <w:lang w:val="en-US" w:eastAsia="zh-CN"/>
        </w:rPr>
        <w:t xml:space="preserve">6.2 </w:t>
      </w:r>
      <w:r>
        <w:rPr>
          <w:rFonts w:hint="eastAsia"/>
          <w:bCs/>
          <w:sz w:val="21"/>
          <w:szCs w:val="21"/>
        </w:rPr>
        <w:t>如涉及国家秘密、商业秘密的场所、活动、文件等，甲方在接受</w:t>
      </w:r>
      <w:r>
        <w:rPr>
          <w:rFonts w:hint="eastAsia" w:ascii="宋体" w:hAnsi="宋体" w:cs="Times New Roman"/>
          <w:b w:val="0"/>
          <w:bCs w:val="0"/>
          <w:sz w:val="21"/>
          <w:szCs w:val="21"/>
          <w:lang w:val="en-US" w:eastAsia="zh-CN"/>
        </w:rPr>
        <w:t>检</w:t>
      </w:r>
      <w:r>
        <w:rPr>
          <w:rFonts w:hint="eastAsia"/>
          <w:bCs/>
          <w:sz w:val="21"/>
          <w:szCs w:val="21"/>
          <w:lang w:eastAsia="zh-CN"/>
        </w:rPr>
        <w:t>查</w:t>
      </w:r>
      <w:r>
        <w:rPr>
          <w:rFonts w:hint="eastAsia"/>
          <w:bCs/>
          <w:sz w:val="21"/>
          <w:szCs w:val="21"/>
        </w:rPr>
        <w:t>前应向乙方明示，并由双方商定</w:t>
      </w:r>
      <w:r>
        <w:rPr>
          <w:rFonts w:hint="eastAsia" w:ascii="宋体" w:hAnsi="宋体" w:cs="Times New Roman"/>
          <w:b w:val="0"/>
          <w:bCs w:val="0"/>
          <w:sz w:val="21"/>
          <w:szCs w:val="21"/>
          <w:lang w:val="en-US" w:eastAsia="zh-CN"/>
        </w:rPr>
        <w:t>检</w:t>
      </w:r>
      <w:r>
        <w:rPr>
          <w:rFonts w:hint="eastAsia"/>
          <w:bCs/>
          <w:sz w:val="21"/>
          <w:szCs w:val="21"/>
          <w:lang w:eastAsia="zh-CN"/>
        </w:rPr>
        <w:t>查</w:t>
      </w:r>
      <w:r>
        <w:rPr>
          <w:rFonts w:hint="eastAsia"/>
          <w:bCs/>
          <w:sz w:val="21"/>
          <w:szCs w:val="21"/>
        </w:rPr>
        <w:t>的方式；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bCs/>
          <w:sz w:val="21"/>
          <w:szCs w:val="21"/>
        </w:rPr>
      </w:pPr>
      <w:r>
        <w:rPr>
          <w:rFonts w:hint="eastAsia"/>
          <w:b/>
          <w:bCs w:val="0"/>
          <w:sz w:val="21"/>
          <w:szCs w:val="21"/>
          <w:lang w:val="en-US" w:eastAsia="zh-CN"/>
        </w:rPr>
        <w:t xml:space="preserve">6.3 </w:t>
      </w:r>
      <w:r>
        <w:rPr>
          <w:rFonts w:hint="eastAsia"/>
          <w:bCs/>
          <w:sz w:val="21"/>
          <w:szCs w:val="21"/>
        </w:rPr>
        <w:t>乙方未经甲方同意，不得将甲方经营、生产状况及技术信息以任何方式泄漏给第三方，但甲方已公开的资料或国家法律法规强制要求的情况除外；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rPr>
      </w:pPr>
      <w:r>
        <w:rPr>
          <w:rFonts w:hint="eastAsia"/>
          <w:b/>
          <w:bCs w:val="0"/>
          <w:sz w:val="21"/>
          <w:szCs w:val="21"/>
          <w:lang w:val="en-US" w:eastAsia="zh-CN"/>
        </w:rPr>
        <w:t xml:space="preserve">6.4 </w:t>
      </w:r>
      <w:r>
        <w:rPr>
          <w:rFonts w:hint="eastAsia"/>
          <w:bCs/>
          <w:sz w:val="21"/>
          <w:szCs w:val="21"/>
        </w:rPr>
        <w:t>甲方如</w:t>
      </w:r>
      <w:r>
        <w:rPr>
          <w:bCs/>
          <w:sz w:val="21"/>
          <w:szCs w:val="21"/>
        </w:rPr>
        <w:t>对</w:t>
      </w:r>
      <w:r>
        <w:rPr>
          <w:rFonts w:hint="eastAsia" w:ascii="宋体" w:hAnsi="宋体" w:cs="Times New Roman"/>
          <w:b w:val="0"/>
          <w:bCs w:val="0"/>
          <w:sz w:val="21"/>
          <w:szCs w:val="21"/>
          <w:lang w:val="en-US" w:eastAsia="zh-CN"/>
        </w:rPr>
        <w:t>检</w:t>
      </w:r>
      <w:r>
        <w:rPr>
          <w:rFonts w:hint="eastAsia"/>
          <w:bCs/>
          <w:sz w:val="21"/>
          <w:szCs w:val="21"/>
          <w:lang w:eastAsia="zh-CN"/>
        </w:rPr>
        <w:t>查</w:t>
      </w:r>
      <w:r>
        <w:rPr>
          <w:bCs/>
          <w:sz w:val="21"/>
          <w:szCs w:val="21"/>
        </w:rPr>
        <w:t>结论、</w:t>
      </w:r>
      <w:r>
        <w:rPr>
          <w:rFonts w:hint="eastAsia" w:ascii="宋体" w:hAnsi="宋体" w:cs="Times New Roman"/>
          <w:b w:val="0"/>
          <w:bCs w:val="0"/>
          <w:sz w:val="21"/>
          <w:szCs w:val="21"/>
          <w:lang w:val="en-US" w:eastAsia="zh-CN"/>
        </w:rPr>
        <w:t>检</w:t>
      </w:r>
      <w:r>
        <w:rPr>
          <w:rFonts w:hint="eastAsia"/>
          <w:bCs/>
          <w:sz w:val="21"/>
          <w:szCs w:val="21"/>
          <w:lang w:eastAsia="zh-CN"/>
        </w:rPr>
        <w:t>查</w:t>
      </w:r>
      <w:r>
        <w:rPr>
          <w:bCs/>
          <w:sz w:val="21"/>
          <w:szCs w:val="21"/>
        </w:rPr>
        <w:t>人员工作作风及</w:t>
      </w:r>
      <w:r>
        <w:rPr>
          <w:rFonts w:hint="eastAsia" w:ascii="宋体" w:hAnsi="宋体" w:cs="Times New Roman"/>
          <w:b w:val="0"/>
          <w:bCs w:val="0"/>
          <w:sz w:val="21"/>
          <w:szCs w:val="21"/>
          <w:lang w:val="en-US" w:eastAsia="zh-CN"/>
        </w:rPr>
        <w:t>检</w:t>
      </w:r>
      <w:r>
        <w:rPr>
          <w:rFonts w:hint="eastAsia"/>
          <w:bCs/>
          <w:sz w:val="21"/>
          <w:szCs w:val="21"/>
          <w:lang w:eastAsia="zh-CN"/>
        </w:rPr>
        <w:t>查</w:t>
      </w:r>
      <w:r>
        <w:rPr>
          <w:bCs/>
          <w:sz w:val="21"/>
          <w:szCs w:val="21"/>
        </w:rPr>
        <w:t>的公正性和保守甲方秘密等有异议，可向乙方</w:t>
      </w:r>
      <w:r>
        <w:rPr>
          <w:rFonts w:hint="eastAsia"/>
          <w:bCs/>
          <w:sz w:val="21"/>
          <w:szCs w:val="21"/>
        </w:rPr>
        <w:t>提出书面</w:t>
      </w:r>
      <w:r>
        <w:rPr>
          <w:bCs/>
          <w:sz w:val="21"/>
          <w:szCs w:val="21"/>
        </w:rPr>
        <w:t>申诉/投诉。</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七、违约和合同终止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sz w:val="21"/>
          <w:szCs w:val="21"/>
        </w:rPr>
      </w:pPr>
      <w:r>
        <w:rPr>
          <w:rFonts w:hint="eastAsia" w:ascii="Times New Roman" w:hAnsi="Times New Roman" w:eastAsia="宋体" w:cs="Times New Roman"/>
          <w:b/>
          <w:bCs w:val="0"/>
          <w:sz w:val="21"/>
          <w:szCs w:val="21"/>
          <w:lang w:val="en-US" w:eastAsia="zh-CN"/>
        </w:rPr>
        <w:t>7.1</w:t>
      </w:r>
      <w:r>
        <w:rPr>
          <w:rFonts w:hint="eastAsia" w:cs="Times New Roman"/>
          <w:b/>
          <w:bCs w:val="0"/>
          <w:sz w:val="21"/>
          <w:szCs w:val="21"/>
          <w:lang w:val="en-US" w:eastAsia="zh-CN"/>
        </w:rPr>
        <w:t xml:space="preserve"> </w:t>
      </w:r>
      <w:r>
        <w:rPr>
          <w:rFonts w:hint="eastAsia" w:ascii="Times New Roman" w:hAnsi="Times New Roman" w:eastAsia="宋体" w:cs="Times New Roman"/>
          <w:bCs/>
          <w:sz w:val="21"/>
          <w:szCs w:val="21"/>
        </w:rPr>
        <w:t>违约：合同签订后，如一方违反合同，使本合同无法履行，则应赔偿另一方因此而造成的经济损失，赔偿金额为合同额的</w:t>
      </w:r>
      <w:r>
        <w:rPr>
          <w:rFonts w:hint="eastAsia" w:cs="Times New Roman"/>
          <w:bCs/>
          <w:sz w:val="21"/>
          <w:szCs w:val="21"/>
          <w:lang w:val="en-US" w:eastAsia="zh-CN"/>
        </w:rPr>
        <w:t>20</w:t>
      </w:r>
      <w:r>
        <w:rPr>
          <w:rFonts w:hint="eastAsia" w:ascii="Times New Roman" w:hAnsi="Times New Roman" w:eastAsia="宋体" w:cs="Times New Roman"/>
          <w:bCs/>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sz w:val="21"/>
          <w:szCs w:val="21"/>
        </w:rPr>
      </w:pPr>
      <w:r>
        <w:rPr>
          <w:rFonts w:hint="eastAsia" w:ascii="Times New Roman" w:hAnsi="Times New Roman" w:eastAsia="宋体" w:cs="Times New Roman"/>
          <w:b/>
          <w:bCs w:val="0"/>
          <w:sz w:val="21"/>
          <w:szCs w:val="21"/>
          <w:lang w:val="en-US" w:eastAsia="zh-CN"/>
        </w:rPr>
        <w:t>7.2</w:t>
      </w:r>
      <w:r>
        <w:rPr>
          <w:rFonts w:hint="eastAsia" w:ascii="Times New Roman" w:hAnsi="Times New Roman" w:eastAsia="宋体" w:cs="Times New Roman"/>
          <w:bCs/>
          <w:sz w:val="21"/>
          <w:szCs w:val="21"/>
        </w:rPr>
        <w:t>下列情况下，合同自然终止失效：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sz w:val="21"/>
          <w:szCs w:val="21"/>
        </w:rPr>
      </w:pPr>
      <w:r>
        <w:rPr>
          <w:rFonts w:hint="eastAsia" w:ascii="宋体" w:hAnsi="宋体" w:eastAsia="宋体" w:cs="Times New Roman"/>
          <w:b w:val="0"/>
          <w:bCs w:val="0"/>
          <w:sz w:val="21"/>
          <w:szCs w:val="21"/>
          <w:lang w:val="en-US" w:eastAsia="zh-CN"/>
        </w:rPr>
        <w:t>a）</w:t>
      </w:r>
      <w:r>
        <w:rPr>
          <w:rFonts w:hint="eastAsia" w:ascii="Times New Roman" w:hAnsi="Times New Roman" w:eastAsia="宋体" w:cs="Times New Roman"/>
          <w:bCs/>
          <w:sz w:val="21"/>
          <w:szCs w:val="21"/>
        </w:rPr>
        <w:t>乙方对甲方的认证结论为不合格，经甲方整改，乙方再次</w:t>
      </w:r>
      <w:r>
        <w:rPr>
          <w:rFonts w:hint="eastAsia" w:ascii="宋体" w:hAnsi="宋体" w:cs="Times New Roman"/>
          <w:b w:val="0"/>
          <w:bCs w:val="0"/>
          <w:sz w:val="21"/>
          <w:szCs w:val="21"/>
          <w:lang w:val="en-US" w:eastAsia="zh-CN"/>
        </w:rPr>
        <w:t>检</w:t>
      </w:r>
      <w:r>
        <w:rPr>
          <w:rFonts w:hint="eastAsia" w:ascii="Times New Roman" w:hAnsi="Times New Roman" w:eastAsia="宋体" w:cs="Times New Roman"/>
          <w:bCs/>
          <w:sz w:val="21"/>
          <w:szCs w:val="21"/>
          <w:lang w:eastAsia="zh-CN"/>
        </w:rPr>
        <w:t>查</w:t>
      </w:r>
      <w:r>
        <w:rPr>
          <w:rFonts w:hint="eastAsia" w:ascii="Times New Roman" w:hAnsi="Times New Roman" w:eastAsia="宋体" w:cs="Times New Roman"/>
          <w:bCs/>
          <w:sz w:val="21"/>
          <w:szCs w:val="21"/>
        </w:rPr>
        <w:t>，仍为不合格时；发生该情况，甲方仍须缴纳全部</w:t>
      </w:r>
      <w:r>
        <w:rPr>
          <w:rFonts w:hint="eastAsia" w:ascii="Times New Roman" w:hAnsi="Times New Roman" w:eastAsia="宋体" w:cs="Times New Roman"/>
          <w:bCs/>
          <w:sz w:val="21"/>
          <w:szCs w:val="21"/>
          <w:lang w:val="en-US" w:eastAsia="zh-CN"/>
        </w:rPr>
        <w:t>检查</w:t>
      </w:r>
      <w:r>
        <w:rPr>
          <w:rFonts w:hint="eastAsia" w:ascii="Times New Roman" w:hAnsi="Times New Roman" w:eastAsia="宋体" w:cs="Times New Roman"/>
          <w:bCs/>
          <w:sz w:val="21"/>
          <w:szCs w:val="21"/>
        </w:rPr>
        <w:t>费用；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sz w:val="21"/>
          <w:szCs w:val="21"/>
        </w:rPr>
      </w:pPr>
      <w:r>
        <w:rPr>
          <w:rFonts w:hint="eastAsia" w:ascii="宋体" w:hAnsi="宋体" w:eastAsia="宋体" w:cs="Times New Roman"/>
          <w:b w:val="0"/>
          <w:bCs w:val="0"/>
          <w:sz w:val="21"/>
          <w:szCs w:val="21"/>
          <w:lang w:val="en-US" w:eastAsia="zh-CN"/>
        </w:rPr>
        <w:t>b）</w:t>
      </w:r>
      <w:r>
        <w:rPr>
          <w:rFonts w:hint="eastAsia" w:ascii="Times New Roman" w:hAnsi="Times New Roman" w:eastAsia="宋体" w:cs="Times New Roman"/>
          <w:bCs/>
          <w:sz w:val="21"/>
          <w:szCs w:val="21"/>
        </w:rPr>
        <w:t>认证证书有效期满后，双方未续约。</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八、争议处理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本合同在履行过程中如发生争议，双方首先协商解决。如协商不成，按《中华人民共和国民法典（合同编</w:t>
      </w:r>
      <w:r>
        <w:rPr>
          <w:rFonts w:hint="eastAsia" w:ascii="Times New Roman" w:hAnsi="Times New Roman" w:eastAsia="宋体" w:cs="Times New Roman"/>
          <w:bCs/>
          <w:sz w:val="21"/>
          <w:szCs w:val="21"/>
          <w:lang w:val="en-US" w:eastAsia="zh-CN"/>
        </w:rPr>
        <w:t>)</w:t>
      </w:r>
      <w:r>
        <w:rPr>
          <w:rFonts w:hint="eastAsia" w:ascii="Times New Roman" w:hAnsi="Times New Roman" w:eastAsia="宋体" w:cs="Times New Roman"/>
          <w:bCs/>
          <w:sz w:val="21"/>
          <w:szCs w:val="21"/>
        </w:rPr>
        <w:t>》有关规定办理。因本合同所发生的重大争议，申请按司法程序解决。</w:t>
      </w:r>
    </w:p>
    <w:p>
      <w:pPr>
        <w:keepNext w:val="0"/>
        <w:keepLines w:val="0"/>
        <w:pageBreakBefore w:val="0"/>
        <w:widowControl w:val="0"/>
        <w:kinsoku/>
        <w:wordWrap/>
        <w:overflowPunct/>
        <w:topLinePunct w:val="0"/>
        <w:autoSpaceDE/>
        <w:autoSpaceDN/>
        <w:bidi w:val="0"/>
        <w:adjustRightInd/>
        <w:snapToGrid/>
        <w:spacing w:before="157" w:beforeLines="50" w:after="63" w:afterLines="20" w:line="240" w:lineRule="auto"/>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九、其他事项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rPr>
      </w:pPr>
      <w:r>
        <w:rPr>
          <w:rFonts w:hint="eastAsia"/>
          <w:b/>
          <w:bCs w:val="0"/>
          <w:sz w:val="21"/>
          <w:szCs w:val="21"/>
          <w:lang w:val="en-US" w:eastAsia="zh-CN"/>
        </w:rPr>
        <w:t xml:space="preserve">9.1 </w:t>
      </w:r>
      <w:r>
        <w:rPr>
          <w:rFonts w:hint="eastAsia"/>
          <w:bCs/>
          <w:sz w:val="21"/>
          <w:szCs w:val="21"/>
        </w:rPr>
        <w:t>本合同自签定之日起生效，</w:t>
      </w:r>
      <w:r>
        <w:rPr>
          <w:rFonts w:hint="eastAsia"/>
          <w:bCs/>
          <w:sz w:val="21"/>
          <w:szCs w:val="21"/>
          <w:lang w:val="en-US" w:eastAsia="zh-CN"/>
        </w:rPr>
        <w:t>有效期限至产品认证证书有效期满。</w:t>
      </w:r>
      <w:r>
        <w:rPr>
          <w:rFonts w:hint="eastAsia"/>
          <w:bCs/>
          <w:sz w:val="21"/>
          <w:szCs w:val="21"/>
        </w:rPr>
        <w:t>一式两份，甲、乙双方各持一份；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szCs w:val="21"/>
        </w:rPr>
      </w:pPr>
      <w:r>
        <w:rPr>
          <w:rFonts w:hint="eastAsia"/>
          <w:b/>
          <w:bCs w:val="0"/>
          <w:sz w:val="21"/>
          <w:szCs w:val="21"/>
          <w:lang w:val="en-US" w:eastAsia="zh-CN"/>
        </w:rPr>
        <w:t xml:space="preserve">9.2 </w:t>
      </w:r>
      <w:r>
        <w:rPr>
          <w:rFonts w:hint="eastAsia"/>
          <w:bCs/>
          <w:sz w:val="21"/>
          <w:szCs w:val="21"/>
        </w:rPr>
        <w:t>认证过程等有关程序和规定详见乙方的《公开文件》</w:t>
      </w:r>
    </w:p>
    <w:p>
      <w:pPr>
        <w:keepNext w:val="0"/>
        <w:keepLines w:val="0"/>
        <w:pageBreakBefore w:val="0"/>
        <w:widowControl w:val="0"/>
        <w:tabs>
          <w:tab w:val="left" w:pos="709"/>
        </w:tabs>
        <w:kinsoku/>
        <w:wordWrap/>
        <w:overflowPunct/>
        <w:topLinePunct w:val="0"/>
        <w:autoSpaceDE/>
        <w:autoSpaceDN/>
        <w:bidi w:val="0"/>
        <w:adjustRightInd/>
        <w:snapToGrid/>
        <w:spacing w:line="300" w:lineRule="auto"/>
        <w:textAlignment w:val="auto"/>
        <w:rPr>
          <w:rFonts w:hint="eastAsia"/>
          <w:b/>
          <w:szCs w:val="21"/>
        </w:rPr>
      </w:pPr>
    </w:p>
    <w:tbl>
      <w:tblPr>
        <w:tblStyle w:val="7"/>
        <w:tblpPr w:leftFromText="180" w:rightFromText="180" w:vertAnchor="text" w:horzAnchor="page" w:tblpX="1214" w:tblpY="6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97"/>
        <w:gridCol w:w="3718"/>
        <w:gridCol w:w="1188"/>
        <w:gridCol w:w="35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9" w:hRule="atLeast"/>
        </w:trPr>
        <w:tc>
          <w:tcPr>
            <w:tcW w:w="1197" w:type="dxa"/>
            <w:tcBorders>
              <w:tl2br w:val="nil"/>
              <w:tr2bl w:val="nil"/>
            </w:tcBorders>
            <w:vAlign w:val="center"/>
          </w:tcPr>
          <w:p>
            <w:pPr>
              <w:jc w:val="both"/>
              <w:rPr>
                <w:rFonts w:hint="eastAsia" w:ascii="Times New Roman" w:hAnsi="Times New Roman" w:cs="Times New Roman"/>
                <w:bCs/>
                <w:sz w:val="24"/>
              </w:rPr>
            </w:pPr>
            <w:r>
              <w:rPr>
                <w:rFonts w:hint="eastAsia" w:ascii="Times New Roman" w:hAnsi="Times New Roman" w:cs="Times New Roman"/>
                <w:bCs/>
                <w:sz w:val="24"/>
              </w:rPr>
              <w:t>甲方名称</w:t>
            </w:r>
          </w:p>
          <w:p>
            <w:pPr>
              <w:jc w:val="both"/>
              <w:rPr>
                <w:rFonts w:hint="eastAsia" w:ascii="Times New Roman" w:hAnsi="Times New Roman" w:cs="Times New Roman"/>
                <w:bCs/>
                <w:sz w:val="24"/>
              </w:rPr>
            </w:pPr>
            <w:r>
              <w:rPr>
                <w:rFonts w:hint="eastAsia" w:ascii="Times New Roman" w:hAnsi="Times New Roman" w:cs="Times New Roman"/>
                <w:bCs/>
                <w:sz w:val="24"/>
              </w:rPr>
              <w:t>（盖章）</w:t>
            </w:r>
          </w:p>
        </w:tc>
        <w:tc>
          <w:tcPr>
            <w:tcW w:w="3718" w:type="dxa"/>
            <w:tcBorders>
              <w:tl2br w:val="nil"/>
              <w:tr2bl w:val="nil"/>
            </w:tcBorders>
            <w:vAlign w:val="center"/>
          </w:tcPr>
          <w:p>
            <w:pPr>
              <w:jc w:val="both"/>
              <w:rPr>
                <w:rFonts w:hint="eastAsia" w:ascii="Times New Roman" w:hAnsi="Times New Roman" w:cs="Times New Roman"/>
                <w:bCs/>
                <w:sz w:val="24"/>
              </w:rPr>
            </w:pPr>
          </w:p>
          <w:p>
            <w:pPr>
              <w:jc w:val="both"/>
              <w:rPr>
                <w:rFonts w:hint="eastAsia" w:ascii="Times New Roman" w:hAnsi="Times New Roman" w:cs="Times New Roman"/>
                <w:bCs/>
                <w:sz w:val="24"/>
              </w:rPr>
            </w:pPr>
          </w:p>
          <w:p>
            <w:pPr>
              <w:jc w:val="both"/>
              <w:rPr>
                <w:rFonts w:hint="eastAsia" w:ascii="Times New Roman" w:hAnsi="Times New Roman" w:cs="Times New Roman"/>
                <w:bCs/>
                <w:sz w:val="24"/>
              </w:rPr>
            </w:pPr>
            <w:r>
              <w:rPr>
                <w:rFonts w:hint="eastAsia" w:ascii="Times New Roman" w:hAnsi="Times New Roman" w:cs="Times New Roman"/>
                <w:bCs/>
                <w:sz w:val="24"/>
              </w:rPr>
              <w:t xml:space="preserve">                              </w:t>
            </w:r>
          </w:p>
        </w:tc>
        <w:tc>
          <w:tcPr>
            <w:tcW w:w="1188" w:type="dxa"/>
            <w:tcBorders>
              <w:tl2br w:val="nil"/>
              <w:tr2bl w:val="nil"/>
            </w:tcBorders>
            <w:vAlign w:val="center"/>
          </w:tcPr>
          <w:p>
            <w:pPr>
              <w:jc w:val="both"/>
              <w:rPr>
                <w:rFonts w:hint="eastAsia" w:ascii="Times New Roman" w:hAnsi="Times New Roman" w:cs="Times New Roman"/>
                <w:bCs/>
                <w:sz w:val="24"/>
                <w:lang w:val="en-US" w:eastAsia="zh-CN"/>
              </w:rPr>
            </w:pPr>
            <w:r>
              <w:rPr>
                <w:rFonts w:hint="eastAsia" w:ascii="Times New Roman" w:hAnsi="Times New Roman" w:cs="Times New Roman"/>
                <w:bCs/>
                <w:sz w:val="24"/>
              </w:rPr>
              <w:t>乙方</w:t>
            </w:r>
            <w:r>
              <w:rPr>
                <w:rFonts w:hint="eastAsia" w:ascii="Times New Roman" w:hAnsi="Times New Roman" w:cs="Times New Roman"/>
                <w:bCs/>
                <w:sz w:val="24"/>
                <w:lang w:val="en-US" w:eastAsia="zh-CN"/>
              </w:rPr>
              <w:t>名称</w:t>
            </w:r>
          </w:p>
          <w:p>
            <w:pPr>
              <w:jc w:val="both"/>
              <w:rPr>
                <w:rFonts w:hint="eastAsia" w:ascii="Times New Roman" w:hAnsi="Times New Roman" w:cs="Times New Roman"/>
                <w:bCs/>
                <w:sz w:val="24"/>
              </w:rPr>
            </w:pPr>
            <w:r>
              <w:rPr>
                <w:rFonts w:hint="eastAsia" w:ascii="Times New Roman" w:hAnsi="Times New Roman" w:cs="Times New Roman"/>
                <w:bCs/>
                <w:sz w:val="24"/>
              </w:rPr>
              <w:t>（盖章）</w:t>
            </w:r>
          </w:p>
        </w:tc>
        <w:tc>
          <w:tcPr>
            <w:tcW w:w="3527" w:type="dxa"/>
            <w:tcBorders>
              <w:tl2br w:val="nil"/>
              <w:tr2bl w:val="nil"/>
            </w:tcBorders>
            <w:vAlign w:val="center"/>
          </w:tcPr>
          <w:p>
            <w:pPr>
              <w:jc w:val="both"/>
              <w:rPr>
                <w:rFonts w:hint="eastAsia" w:ascii="Times New Roman" w:hAnsi="Times New Roman" w:cs="Times New Roman"/>
                <w:bCs/>
                <w:sz w:val="24"/>
              </w:rPr>
            </w:pPr>
            <w:r>
              <w:rPr>
                <w:rFonts w:hint="eastAsia" w:ascii="Times New Roman" w:hAnsi="Times New Roman" w:cs="Times New Roman"/>
                <w:bCs/>
                <w:sz w:val="24"/>
              </w:rPr>
              <w:t>誉邦检测认证有限公司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5" w:hRule="atLeast"/>
        </w:trPr>
        <w:tc>
          <w:tcPr>
            <w:tcW w:w="1197" w:type="dxa"/>
            <w:tcBorders>
              <w:tl2br w:val="nil"/>
              <w:tr2bl w:val="nil"/>
            </w:tcBorders>
            <w:vAlign w:val="center"/>
          </w:tcPr>
          <w:p>
            <w:pPr>
              <w:jc w:val="both"/>
              <w:rPr>
                <w:rFonts w:hint="eastAsia"/>
                <w:bCs/>
                <w:sz w:val="24"/>
              </w:rPr>
            </w:pPr>
            <w:r>
              <w:rPr>
                <w:rFonts w:hint="eastAsia"/>
                <w:bCs/>
                <w:sz w:val="24"/>
              </w:rPr>
              <w:t>注册地址</w:t>
            </w:r>
          </w:p>
        </w:tc>
        <w:tc>
          <w:tcPr>
            <w:tcW w:w="3718" w:type="dxa"/>
            <w:tcBorders>
              <w:tl2br w:val="nil"/>
              <w:tr2bl w:val="nil"/>
            </w:tcBorders>
            <w:vAlign w:val="center"/>
          </w:tcPr>
          <w:p>
            <w:pPr>
              <w:rPr>
                <w:rFonts w:hint="eastAsia"/>
                <w:bCs/>
                <w:sz w:val="24"/>
              </w:rPr>
            </w:pPr>
            <w:r>
              <w:rPr>
                <w:rFonts w:hint="eastAsia"/>
                <w:bCs/>
                <w:sz w:val="24"/>
              </w:rPr>
              <w:t xml:space="preserve">                              </w:t>
            </w:r>
          </w:p>
        </w:tc>
        <w:tc>
          <w:tcPr>
            <w:tcW w:w="1188" w:type="dxa"/>
            <w:tcBorders>
              <w:tl2br w:val="nil"/>
              <w:tr2bl w:val="nil"/>
            </w:tcBorders>
            <w:vAlign w:val="center"/>
          </w:tcPr>
          <w:p>
            <w:pPr>
              <w:jc w:val="center"/>
              <w:rPr>
                <w:rFonts w:hint="eastAsia"/>
                <w:bCs/>
                <w:sz w:val="24"/>
              </w:rPr>
            </w:pPr>
            <w:r>
              <w:rPr>
                <w:rFonts w:hint="eastAsia"/>
                <w:bCs/>
                <w:sz w:val="24"/>
              </w:rPr>
              <w:t>户名</w:t>
            </w:r>
          </w:p>
        </w:tc>
        <w:tc>
          <w:tcPr>
            <w:tcW w:w="3527" w:type="dxa"/>
            <w:tcBorders>
              <w:tl2br w:val="nil"/>
              <w:tr2bl w:val="nil"/>
            </w:tcBorders>
            <w:vAlign w:val="center"/>
          </w:tcPr>
          <w:p>
            <w:pPr>
              <w:rPr>
                <w:rFonts w:hint="eastAsia"/>
                <w:bCs/>
                <w:sz w:val="24"/>
              </w:rPr>
            </w:pPr>
            <w:r>
              <w:rPr>
                <w:rFonts w:hint="eastAsia"/>
                <w:bCs/>
                <w:sz w:val="24"/>
              </w:rPr>
              <w:t>誉邦检测认证有限公司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97" w:type="dxa"/>
            <w:tcBorders>
              <w:tl2br w:val="nil"/>
              <w:tr2bl w:val="nil"/>
            </w:tcBorders>
            <w:vAlign w:val="center"/>
          </w:tcPr>
          <w:p>
            <w:pPr>
              <w:jc w:val="both"/>
              <w:rPr>
                <w:rFonts w:hint="eastAsia"/>
                <w:bCs/>
                <w:sz w:val="24"/>
              </w:rPr>
            </w:pPr>
            <w:r>
              <w:rPr>
                <w:rFonts w:hint="eastAsia"/>
                <w:bCs/>
                <w:sz w:val="24"/>
              </w:rPr>
              <w:t>联系人</w:t>
            </w:r>
          </w:p>
        </w:tc>
        <w:tc>
          <w:tcPr>
            <w:tcW w:w="3718" w:type="dxa"/>
            <w:tcBorders>
              <w:tl2br w:val="nil"/>
              <w:tr2bl w:val="nil"/>
            </w:tcBorders>
            <w:vAlign w:val="center"/>
          </w:tcPr>
          <w:p>
            <w:pPr>
              <w:rPr>
                <w:rFonts w:hint="eastAsia"/>
                <w:bCs/>
                <w:sz w:val="24"/>
              </w:rPr>
            </w:pPr>
            <w:r>
              <w:rPr>
                <w:rFonts w:hint="eastAsia"/>
                <w:bCs/>
                <w:sz w:val="24"/>
              </w:rPr>
              <w:t xml:space="preserve">                              </w:t>
            </w:r>
          </w:p>
        </w:tc>
        <w:tc>
          <w:tcPr>
            <w:tcW w:w="1188" w:type="dxa"/>
            <w:tcBorders>
              <w:tl2br w:val="nil"/>
              <w:tr2bl w:val="nil"/>
            </w:tcBorders>
            <w:vAlign w:val="center"/>
          </w:tcPr>
          <w:p>
            <w:pPr>
              <w:jc w:val="center"/>
              <w:rPr>
                <w:rFonts w:hint="eastAsia"/>
                <w:bCs/>
                <w:sz w:val="24"/>
              </w:rPr>
            </w:pPr>
            <w:r>
              <w:rPr>
                <w:rFonts w:hint="eastAsia"/>
                <w:bCs/>
                <w:sz w:val="24"/>
              </w:rPr>
              <w:t>账号</w:t>
            </w:r>
          </w:p>
        </w:tc>
        <w:tc>
          <w:tcPr>
            <w:tcW w:w="3527" w:type="dxa"/>
            <w:tcBorders>
              <w:tl2br w:val="nil"/>
              <w:tr2bl w:val="nil"/>
            </w:tcBorders>
            <w:vAlign w:val="center"/>
          </w:tcPr>
          <w:p>
            <w:pPr>
              <w:rPr>
                <w:rFonts w:hint="eastAsia"/>
                <w:bCs/>
                <w:sz w:val="24"/>
              </w:rPr>
            </w:pPr>
            <w:r>
              <w:rPr>
                <w:rFonts w:hint="eastAsia"/>
                <w:bCs/>
                <w:sz w:val="24"/>
              </w:rPr>
              <w:t>810000416910000001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bCs/>
                <w:sz w:val="24"/>
              </w:rPr>
            </w:pPr>
            <w:r>
              <w:rPr>
                <w:rFonts w:hint="eastAsia"/>
                <w:bCs/>
                <w:sz w:val="24"/>
              </w:rPr>
              <w:t>联系电话</w:t>
            </w:r>
          </w:p>
        </w:tc>
        <w:tc>
          <w:tcPr>
            <w:tcW w:w="3718" w:type="dxa"/>
            <w:tcBorders>
              <w:tl2br w:val="nil"/>
              <w:tr2bl w:val="nil"/>
            </w:tcBorders>
            <w:vAlign w:val="center"/>
          </w:tcPr>
          <w:p>
            <w:pPr>
              <w:rPr>
                <w:rFonts w:hint="eastAsia"/>
                <w:bCs/>
                <w:sz w:val="24"/>
              </w:rPr>
            </w:pPr>
            <w:r>
              <w:rPr>
                <w:rFonts w:hint="eastAsia"/>
                <w:bCs/>
                <w:sz w:val="24"/>
              </w:rPr>
              <w:t xml:space="preserve">                              </w:t>
            </w:r>
          </w:p>
        </w:tc>
        <w:tc>
          <w:tcPr>
            <w:tcW w:w="1188" w:type="dxa"/>
            <w:tcBorders>
              <w:tl2br w:val="nil"/>
              <w:tr2bl w:val="nil"/>
            </w:tcBorders>
            <w:vAlign w:val="center"/>
          </w:tcPr>
          <w:p>
            <w:pPr>
              <w:jc w:val="center"/>
              <w:rPr>
                <w:rFonts w:hint="eastAsia"/>
                <w:bCs/>
                <w:sz w:val="24"/>
              </w:rPr>
            </w:pPr>
            <w:r>
              <w:rPr>
                <w:rFonts w:hint="eastAsia"/>
                <w:bCs/>
                <w:sz w:val="24"/>
              </w:rPr>
              <w:t>开户行</w:t>
            </w:r>
          </w:p>
        </w:tc>
        <w:tc>
          <w:tcPr>
            <w:tcW w:w="3527" w:type="dxa"/>
            <w:tcBorders>
              <w:tl2br w:val="nil"/>
              <w:tr2bl w:val="nil"/>
            </w:tcBorders>
            <w:vAlign w:val="center"/>
          </w:tcPr>
          <w:p>
            <w:pPr>
              <w:rPr>
                <w:rFonts w:hint="eastAsia"/>
                <w:bCs/>
                <w:sz w:val="24"/>
              </w:rPr>
            </w:pPr>
            <w:r>
              <w:rPr>
                <w:rFonts w:hint="eastAsia"/>
                <w:bCs/>
                <w:sz w:val="24"/>
              </w:rPr>
              <w:t>长沙银行开福支行营业部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97" w:type="dxa"/>
            <w:tcBorders>
              <w:tl2br w:val="nil"/>
              <w:tr2bl w:val="nil"/>
            </w:tcBorders>
            <w:vAlign w:val="center"/>
          </w:tcPr>
          <w:p>
            <w:pPr>
              <w:jc w:val="both"/>
              <w:rPr>
                <w:rFonts w:hint="eastAsia" w:eastAsia="宋体"/>
                <w:bCs/>
                <w:sz w:val="24"/>
                <w:lang w:eastAsia="zh-CN"/>
              </w:rPr>
            </w:pPr>
            <w:r>
              <w:rPr>
                <w:rFonts w:hint="eastAsia"/>
                <w:bCs/>
                <w:sz w:val="24"/>
                <w:lang w:val="en-US" w:eastAsia="zh-CN"/>
              </w:rPr>
              <w:t>税号</w:t>
            </w:r>
          </w:p>
        </w:tc>
        <w:tc>
          <w:tcPr>
            <w:tcW w:w="3718" w:type="dxa"/>
            <w:tcBorders>
              <w:tl2br w:val="nil"/>
              <w:tr2bl w:val="nil"/>
            </w:tcBorders>
            <w:vAlign w:val="center"/>
          </w:tcPr>
          <w:p>
            <w:pPr>
              <w:rPr>
                <w:rFonts w:hint="eastAsia"/>
                <w:bCs/>
                <w:sz w:val="24"/>
              </w:rPr>
            </w:pPr>
            <w:r>
              <w:rPr>
                <w:rFonts w:hint="eastAsia"/>
                <w:bCs/>
                <w:sz w:val="24"/>
              </w:rPr>
              <w:t xml:space="preserve">                               </w:t>
            </w:r>
          </w:p>
        </w:tc>
        <w:tc>
          <w:tcPr>
            <w:tcW w:w="1188" w:type="dxa"/>
            <w:tcBorders>
              <w:tl2br w:val="nil"/>
              <w:tr2bl w:val="nil"/>
            </w:tcBorders>
            <w:vAlign w:val="center"/>
          </w:tcPr>
          <w:p>
            <w:pPr>
              <w:jc w:val="center"/>
              <w:rPr>
                <w:rFonts w:hint="eastAsia" w:eastAsia="宋体"/>
                <w:bCs/>
                <w:sz w:val="24"/>
                <w:lang w:eastAsia="zh-CN"/>
              </w:rPr>
            </w:pPr>
            <w:r>
              <w:rPr>
                <w:rFonts w:hint="eastAsia"/>
                <w:bCs/>
                <w:sz w:val="24"/>
                <w:lang w:val="en-US" w:eastAsia="zh-CN"/>
              </w:rPr>
              <w:t>税号</w:t>
            </w:r>
          </w:p>
        </w:tc>
        <w:tc>
          <w:tcPr>
            <w:tcW w:w="3527" w:type="dxa"/>
            <w:tcBorders>
              <w:tl2br w:val="nil"/>
              <w:tr2bl w:val="nil"/>
            </w:tcBorders>
            <w:vAlign w:val="center"/>
          </w:tcPr>
          <w:p>
            <w:pPr>
              <w:rPr>
                <w:rFonts w:hint="eastAsia"/>
                <w:bCs/>
                <w:sz w:val="24"/>
              </w:rPr>
            </w:pPr>
            <w:r>
              <w:rPr>
                <w:rFonts w:hint="eastAsia"/>
                <w:bCs/>
                <w:sz w:val="24"/>
              </w:rPr>
              <w:t>91430112MA4PBCRX1E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bCs/>
                <w:sz w:val="24"/>
              </w:rPr>
            </w:pPr>
            <w:r>
              <w:rPr>
                <w:rFonts w:hint="eastAsia"/>
                <w:bCs/>
                <w:sz w:val="24"/>
              </w:rPr>
              <w:t>甲方代表</w:t>
            </w:r>
          </w:p>
          <w:p>
            <w:pPr>
              <w:jc w:val="both"/>
              <w:rPr>
                <w:rFonts w:hint="eastAsia"/>
                <w:bCs/>
                <w:sz w:val="24"/>
              </w:rPr>
            </w:pPr>
            <w:r>
              <w:rPr>
                <w:rFonts w:hint="eastAsia"/>
                <w:bCs/>
                <w:sz w:val="24"/>
              </w:rPr>
              <w:t>签字</w:t>
            </w:r>
          </w:p>
        </w:tc>
        <w:tc>
          <w:tcPr>
            <w:tcW w:w="3718" w:type="dxa"/>
            <w:tcBorders>
              <w:tl2br w:val="nil"/>
              <w:tr2bl w:val="nil"/>
            </w:tcBorders>
            <w:vAlign w:val="center"/>
          </w:tcPr>
          <w:p>
            <w:pPr>
              <w:rPr>
                <w:bCs/>
                <w:sz w:val="24"/>
              </w:rPr>
            </w:pPr>
          </w:p>
          <w:p>
            <w:pPr>
              <w:rPr>
                <w:rFonts w:hint="eastAsia"/>
                <w:bCs/>
                <w:sz w:val="24"/>
              </w:rPr>
            </w:pPr>
          </w:p>
          <w:p>
            <w:pPr>
              <w:rPr>
                <w:rFonts w:hint="eastAsia"/>
                <w:bCs/>
                <w:sz w:val="24"/>
              </w:rPr>
            </w:pPr>
            <w:r>
              <w:rPr>
                <w:rFonts w:hint="eastAsia"/>
                <w:bCs/>
                <w:sz w:val="24"/>
              </w:rPr>
              <w:t xml:space="preserve">                     </w:t>
            </w:r>
          </w:p>
        </w:tc>
        <w:tc>
          <w:tcPr>
            <w:tcW w:w="1188" w:type="dxa"/>
            <w:tcBorders>
              <w:tl2br w:val="nil"/>
              <w:tr2bl w:val="nil"/>
            </w:tcBorders>
            <w:vAlign w:val="center"/>
          </w:tcPr>
          <w:p>
            <w:pPr>
              <w:jc w:val="center"/>
              <w:rPr>
                <w:bCs/>
                <w:sz w:val="24"/>
              </w:rPr>
            </w:pPr>
            <w:r>
              <w:rPr>
                <w:rFonts w:hint="eastAsia"/>
                <w:bCs/>
                <w:sz w:val="24"/>
              </w:rPr>
              <w:t>乙方</w:t>
            </w:r>
          </w:p>
          <w:p>
            <w:pPr>
              <w:jc w:val="center"/>
              <w:rPr>
                <w:rFonts w:hint="eastAsia"/>
                <w:bCs/>
                <w:sz w:val="24"/>
              </w:rPr>
            </w:pPr>
            <w:r>
              <w:rPr>
                <w:rFonts w:hint="eastAsia"/>
                <w:bCs/>
                <w:sz w:val="24"/>
              </w:rPr>
              <w:t>签字</w:t>
            </w:r>
          </w:p>
        </w:tc>
        <w:tc>
          <w:tcPr>
            <w:tcW w:w="3527" w:type="dxa"/>
            <w:tcBorders>
              <w:tl2br w:val="nil"/>
              <w:tr2bl w:val="nil"/>
            </w:tcBorders>
          </w:tcPr>
          <w:p>
            <w:pPr>
              <w:rPr>
                <w:rFonts w:hint="eastAsia"/>
                <w:bCs/>
                <w:sz w:val="24"/>
              </w:rPr>
            </w:pPr>
          </w:p>
          <w:p>
            <w:pPr>
              <w:rPr>
                <w:rFonts w:hint="eastAsia"/>
                <w:bCs/>
                <w:sz w:val="24"/>
              </w:rPr>
            </w:pPr>
            <w:r>
              <w:rPr>
                <w:rFonts w:hint="eastAsia"/>
                <w:bCs/>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bCs/>
                <w:sz w:val="24"/>
              </w:rPr>
            </w:pPr>
            <w:r>
              <w:rPr>
                <w:rFonts w:hint="eastAsia"/>
                <w:bCs/>
                <w:sz w:val="24"/>
              </w:rPr>
              <w:t>日   期</w:t>
            </w:r>
          </w:p>
        </w:tc>
        <w:tc>
          <w:tcPr>
            <w:tcW w:w="3718" w:type="dxa"/>
            <w:tcBorders>
              <w:tl2br w:val="nil"/>
              <w:tr2bl w:val="nil"/>
            </w:tcBorders>
            <w:vAlign w:val="center"/>
          </w:tcPr>
          <w:p>
            <w:pPr>
              <w:rPr>
                <w:rFonts w:hint="eastAsia"/>
                <w:bCs/>
                <w:sz w:val="24"/>
              </w:rPr>
            </w:pPr>
            <w:r>
              <w:rPr>
                <w:rFonts w:hint="eastAsia"/>
                <w:bCs/>
                <w:sz w:val="24"/>
              </w:rPr>
              <w:t xml:space="preserve">     年   月   日</w:t>
            </w:r>
          </w:p>
        </w:tc>
        <w:tc>
          <w:tcPr>
            <w:tcW w:w="1188" w:type="dxa"/>
            <w:tcBorders>
              <w:tl2br w:val="nil"/>
              <w:tr2bl w:val="nil"/>
            </w:tcBorders>
            <w:vAlign w:val="center"/>
          </w:tcPr>
          <w:p>
            <w:pPr>
              <w:jc w:val="both"/>
              <w:rPr>
                <w:rFonts w:hint="eastAsia"/>
                <w:bCs/>
                <w:sz w:val="24"/>
              </w:rPr>
            </w:pPr>
            <w:r>
              <w:rPr>
                <w:rFonts w:hint="eastAsia"/>
                <w:bCs/>
                <w:sz w:val="24"/>
              </w:rPr>
              <w:t>日   期</w:t>
            </w:r>
          </w:p>
        </w:tc>
        <w:tc>
          <w:tcPr>
            <w:tcW w:w="3527" w:type="dxa"/>
            <w:tcBorders>
              <w:tl2br w:val="nil"/>
              <w:tr2bl w:val="nil"/>
            </w:tcBorders>
            <w:vAlign w:val="center"/>
          </w:tcPr>
          <w:p>
            <w:pPr>
              <w:rPr>
                <w:rFonts w:hint="eastAsia"/>
                <w:bCs/>
                <w:sz w:val="24"/>
              </w:rPr>
            </w:pPr>
            <w:r>
              <w:rPr>
                <w:rFonts w:hint="eastAsia"/>
                <w:bCs/>
                <w:sz w:val="24"/>
              </w:rPr>
              <w:t xml:space="preserve">         年    月    日</w:t>
            </w:r>
          </w:p>
        </w:tc>
      </w:tr>
    </w:tbl>
    <w:p>
      <w:pPr>
        <w:keepNext w:val="0"/>
        <w:keepLines w:val="0"/>
        <w:pageBreakBefore w:val="0"/>
        <w:kinsoku/>
        <w:wordWrap/>
        <w:overflowPunct/>
        <w:topLinePunct w:val="0"/>
        <w:autoSpaceDE/>
        <w:autoSpaceDN/>
        <w:bidi w:val="0"/>
        <w:adjustRightInd/>
        <w:snapToGrid/>
        <w:spacing w:before="78" w:beforeLines="25" w:after="156" w:afterLines="50" w:line="288" w:lineRule="auto"/>
        <w:textAlignment w:val="auto"/>
        <w:rPr>
          <w:rFonts w:hint="eastAsia" w:ascii="宋体" w:hAnsi="宋体"/>
          <w:b/>
          <w:sz w:val="24"/>
          <w:u w:val="single"/>
        </w:rPr>
      </w:pPr>
      <w:bookmarkStart w:id="0" w:name="_GoBack"/>
      <w:bookmarkEnd w:id="0"/>
    </w:p>
    <w:sectPr>
      <w:headerReference r:id="rId5" w:type="default"/>
      <w:footerReference r:id="rId6" w:type="default"/>
      <w:pgSz w:w="11906" w:h="16838"/>
      <w:pgMar w:top="1134" w:right="1077" w:bottom="850" w:left="1077" w:header="794" w:footer="45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40" w:lineRule="exact"/>
      <w:jc w:val="center"/>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40" w:lineRule="exact"/>
      <w:jc w:val="center"/>
      <w:textAlignment w:val="auto"/>
    </w:pPr>
    <w:r>
      <w:rPr>
        <w:sz w:val="18"/>
      </w:rPr>
      <mc:AlternateContent>
        <mc:Choice Requires="wps">
          <w:drawing>
            <wp:anchor distT="0" distB="0" distL="114300" distR="114300" simplePos="0" relativeHeight="251663360" behindDoc="0" locked="0" layoutInCell="1" allowOverlap="1">
              <wp:simplePos x="0" y="0"/>
              <wp:positionH relativeFrom="margin">
                <wp:posOffset>2717800</wp:posOffset>
              </wp:positionH>
              <wp:positionV relativeFrom="paragraph">
                <wp:posOffset>-66040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214pt;margin-top:-5.2pt;height:144pt;width:144pt;mso-position-horizontal-relative:margin;mso-wrap-style:none;z-index:251663360;mso-width-relative:page;mso-height-relative:page;" filled="f" stroked="f" coordsize="21600,21600" o:gfxdata="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u&#10;NZrbAAAACwEAAA8AAAAAAAAAAQAgAAAAIgAAAGRycy9kb3ducmV2LnhtbFBLAQIUABQAAAAIAIdO&#10;4kApXra65wEAAMkDAAAOAAAAAAAAAAEAIAAAACoBAABkcnMvZTJvRG9jLnhtbFBLBQYAAAAABgAG&#10;AFkBAACDBQ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ascii="隶书" w:eastAsia="隶书"/>
        <w:sz w:val="21"/>
        <w:szCs w:val="21"/>
        <w:u w:val="none"/>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60" w:lineRule="exact"/>
      <w:ind w:firstLine="630" w:firstLineChars="300"/>
      <w:jc w:val="left"/>
      <w:textAlignment w:val="auto"/>
      <w:rPr>
        <w:rFonts w:hint="eastAsia" w:ascii="隶书" w:eastAsia="隶书"/>
        <w:sz w:val="21"/>
        <w:szCs w:val="21"/>
        <w:u w:val="none"/>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160" w:lineRule="exact"/>
      <w:ind w:firstLine="630" w:firstLineChars="300"/>
      <w:jc w:val="left"/>
      <w:textAlignment w:val="auto"/>
      <w:rPr>
        <w:rFonts w:hint="eastAsia" w:ascii="隶书" w:eastAsia="隶书"/>
        <w:sz w:val="21"/>
        <w:szCs w:val="21"/>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630" w:firstLineChars="300"/>
      <w:jc w:val="left"/>
      <w:rPr>
        <w:rFonts w:hint="eastAsia" w:ascii="隶书" w:eastAsia="隶书"/>
        <w:sz w:val="21"/>
        <w:szCs w:val="21"/>
        <w:u w:val="none"/>
        <w:lang w:val="en-US" w:eastAsia="zh-CN"/>
      </w:rPr>
    </w:pPr>
    <w:r>
      <w:rPr>
        <w:rFonts w:hint="eastAsia" w:ascii="宋体" w:hAnsi="宋体" w:cs="宋体"/>
        <w:sz w:val="21"/>
        <w:szCs w:val="21"/>
        <w:u w:val="none"/>
      </w:rPr>
      <w:drawing>
        <wp:anchor distT="0" distB="0" distL="114300" distR="114300" simplePos="0" relativeHeight="251661312" behindDoc="1" locked="0" layoutInCell="1" allowOverlap="1">
          <wp:simplePos x="0" y="0"/>
          <wp:positionH relativeFrom="column">
            <wp:posOffset>-12700</wp:posOffset>
          </wp:positionH>
          <wp:positionV relativeFrom="paragraph">
            <wp:posOffset>-292735</wp:posOffset>
          </wp:positionV>
          <wp:extent cx="1620520" cy="513715"/>
          <wp:effectExtent l="0" t="0" r="5080" b="0"/>
          <wp:wrapNone/>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a:off x="0" y="0"/>
                    <a:ext cx="1620520" cy="513715"/>
                  </a:xfrm>
                  <a:prstGeom prst="rect">
                    <a:avLst/>
                  </a:prstGeom>
                </pic:spPr>
              </pic:pic>
            </a:graphicData>
          </a:graphic>
        </wp:anchor>
      </w:drawing>
    </w:r>
    <w:r>
      <w:rPr>
        <w:rFonts w:hint="eastAsia" w:ascii="隶书" w:eastAsia="隶书"/>
        <w:sz w:val="21"/>
        <w:szCs w:val="21"/>
        <w:u w:val="none"/>
      </w:rPr>
      <w:t xml:space="preserve">                                     </w:t>
    </w:r>
    <w:r>
      <w:rPr>
        <w:rFonts w:hint="eastAsia" w:ascii="隶书" w:eastAsia="隶书"/>
        <w:sz w:val="21"/>
        <w:szCs w:val="21"/>
        <w:u w:val="none"/>
        <w:lang w:val="en-US" w:eastAsia="zh-CN"/>
      </w:rPr>
      <w:t xml:space="preserve">     </w:t>
    </w:r>
    <w:r>
      <w:rPr>
        <w:rFonts w:hint="eastAsia" w:ascii="隶书" w:eastAsia="隶书"/>
        <w:sz w:val="21"/>
        <w:szCs w:val="21"/>
        <w:u w:val="none"/>
      </w:rPr>
      <w:t xml:space="preserve">        </w:t>
    </w:r>
    <w:r>
      <w:rPr>
        <w:rFonts w:hint="eastAsia" w:ascii="隶书" w:eastAsia="隶书"/>
        <w:sz w:val="21"/>
        <w:szCs w:val="21"/>
        <w:u w:val="none"/>
        <w:lang w:val="en-US" w:eastAsia="zh-CN"/>
      </w:rPr>
      <w:t xml:space="preserve">                    </w:t>
    </w:r>
    <w:r>
      <w:rPr>
        <w:rFonts w:hint="eastAsia" w:ascii="隶书" w:eastAsia="隶书"/>
        <w:sz w:val="21"/>
        <w:szCs w:val="21"/>
        <w:u w:val="none"/>
      </w:rPr>
      <w:t>YBTC-4-0</w:t>
    </w:r>
    <w:r>
      <w:rPr>
        <w:rFonts w:hint="eastAsia" w:ascii="隶书" w:eastAsia="隶书"/>
        <w:sz w:val="21"/>
        <w:szCs w:val="21"/>
        <w:u w:val="none"/>
        <w:lang w:val="en-US" w:eastAsia="zh-CN"/>
      </w:rPr>
      <w:t>83</w:t>
    </w:r>
    <w:r>
      <w:rPr>
        <w:rFonts w:ascii="隶书" w:eastAsia="隶书"/>
        <w:sz w:val="21"/>
        <w:szCs w:val="21"/>
        <w:u w:val="none"/>
      </w:rPr>
      <w:t>-</w:t>
    </w:r>
    <w:r>
      <w:rPr>
        <w:rFonts w:hint="eastAsia" w:ascii="隶书" w:eastAsia="隶书"/>
        <w:sz w:val="21"/>
        <w:szCs w:val="21"/>
        <w:u w:val="none"/>
        <w:lang w:val="en-US" w:eastAsia="zh-CN"/>
      </w:rPr>
      <w:t>A</w:t>
    </w:r>
    <w:r>
      <w:rPr>
        <w:rFonts w:ascii="隶书" w:eastAsia="隶书"/>
        <w:sz w:val="21"/>
        <w:szCs w:val="21"/>
        <w:u w:val="none"/>
      </w:rPr>
      <w:t>/0</w:t>
    </w:r>
    <w:r>
      <w:rPr>
        <w:rFonts w:hint="eastAsia" w:ascii="隶书" w:eastAsia="隶书"/>
        <w:sz w:val="21"/>
        <w:szCs w:val="21"/>
        <w:u w:val="none"/>
        <w:lang w:val="en-US" w:eastAsia="zh-CN"/>
      </w:rPr>
      <w:t>1</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60" w:lineRule="exact"/>
      <w:ind w:firstLine="630" w:firstLineChars="300"/>
      <w:jc w:val="left"/>
      <w:textAlignment w:val="auto"/>
      <w:rPr>
        <w:rFonts w:hint="eastAsia" w:ascii="隶书" w:eastAsia="隶书"/>
        <w:sz w:val="21"/>
        <w:szCs w:val="21"/>
        <w:u w:val="no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33655</wp:posOffset>
              </wp:positionV>
              <wp:extent cx="6190615" cy="3175"/>
              <wp:effectExtent l="0" t="15875" r="6985" b="19050"/>
              <wp:wrapNone/>
              <wp:docPr id="10" name="直接连接符 10"/>
              <wp:cNvGraphicFramePr/>
              <a:graphic xmlns:a="http://schemas.openxmlformats.org/drawingml/2006/main">
                <a:graphicData uri="http://schemas.microsoft.com/office/word/2010/wordprocessingShape">
                  <wps:wsp>
                    <wps:cNvCnPr/>
                    <wps:spPr>
                      <a:xfrm>
                        <a:off x="0" y="0"/>
                        <a:ext cx="6190615" cy="3175"/>
                      </a:xfrm>
                      <a:prstGeom prst="line">
                        <a:avLst/>
                      </a:prstGeom>
                      <a:ln w="31750" cmpd="dbl">
                        <a:solidFill>
                          <a:schemeClr val="tx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65pt;height:0.25pt;width:487.45pt;z-index:251662336;mso-width-relative:page;mso-height-relative:page;" filled="f" stroked="t" coordsize="21600,21600" o:gfxdata="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tpVK1AAAAAUB&#10;AAAPAAAAAAAAAAEAIAAAACIAAABkcnMvZG93bnJldi54bWxQSwECFAAUAAAACACHTuJAY0QwYuYB&#10;AADBAwAADgAAAAAAAAABACAAAAAjAQAAZHJzL2Uyb0RvYy54bWxQSwUGAAAAAAYABgBZAQAAewUA&#10;AAAA&#10;">
              <v:fill on="f" focussize="0,0"/>
              <v:stroke weight="2.5pt" color="#000000 [3213]" opacity="49152f" linestyle="thinThin" joinstyle="round"/>
              <v:imagedata o:title=""/>
              <o:lock v:ext="edit" aspectratio="f"/>
            </v:line>
          </w:pict>
        </mc:Fallback>
      </mc:AlternateConten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160" w:lineRule="exact"/>
      <w:ind w:firstLine="630" w:firstLineChars="300"/>
      <w:jc w:val="left"/>
      <w:textAlignment w:val="auto"/>
      <w:rPr>
        <w:rFonts w:hint="eastAsia" w:ascii="隶书" w:eastAsia="隶书"/>
        <w:sz w:val="21"/>
        <w:szCs w:val="21"/>
        <w:u w:val="none"/>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VjMGVkN2U2MmUxNWI5ZDliZTQ3ZmVjMjRjMjEifQ=="/>
  </w:docVars>
  <w:rsids>
    <w:rsidRoot w:val="00172A27"/>
    <w:rsid w:val="00026CE3"/>
    <w:rsid w:val="00043C78"/>
    <w:rsid w:val="00045387"/>
    <w:rsid w:val="00094C2F"/>
    <w:rsid w:val="000E2D27"/>
    <w:rsid w:val="000E59AC"/>
    <w:rsid w:val="000E6FCF"/>
    <w:rsid w:val="000F1CD1"/>
    <w:rsid w:val="00104641"/>
    <w:rsid w:val="0011443E"/>
    <w:rsid w:val="0012249C"/>
    <w:rsid w:val="00134978"/>
    <w:rsid w:val="00142831"/>
    <w:rsid w:val="001445FB"/>
    <w:rsid w:val="00172319"/>
    <w:rsid w:val="001757E9"/>
    <w:rsid w:val="00187AAE"/>
    <w:rsid w:val="00197B52"/>
    <w:rsid w:val="001B39BA"/>
    <w:rsid w:val="001F1875"/>
    <w:rsid w:val="00230373"/>
    <w:rsid w:val="0023062F"/>
    <w:rsid w:val="0024174D"/>
    <w:rsid w:val="002524CD"/>
    <w:rsid w:val="002600F3"/>
    <w:rsid w:val="00266E05"/>
    <w:rsid w:val="00283094"/>
    <w:rsid w:val="00297684"/>
    <w:rsid w:val="002C2786"/>
    <w:rsid w:val="002D290E"/>
    <w:rsid w:val="002F4EC1"/>
    <w:rsid w:val="002F7706"/>
    <w:rsid w:val="00305A4B"/>
    <w:rsid w:val="003118E6"/>
    <w:rsid w:val="00315409"/>
    <w:rsid w:val="0032631E"/>
    <w:rsid w:val="00334EA0"/>
    <w:rsid w:val="00341343"/>
    <w:rsid w:val="00350F81"/>
    <w:rsid w:val="00353AD4"/>
    <w:rsid w:val="00355CA4"/>
    <w:rsid w:val="00367406"/>
    <w:rsid w:val="003826B0"/>
    <w:rsid w:val="00391631"/>
    <w:rsid w:val="00391D5B"/>
    <w:rsid w:val="003A5199"/>
    <w:rsid w:val="003C6DA4"/>
    <w:rsid w:val="003F0014"/>
    <w:rsid w:val="0041267A"/>
    <w:rsid w:val="00422A29"/>
    <w:rsid w:val="00424610"/>
    <w:rsid w:val="00432F16"/>
    <w:rsid w:val="00435EB0"/>
    <w:rsid w:val="00436ED6"/>
    <w:rsid w:val="0044096F"/>
    <w:rsid w:val="00446ADB"/>
    <w:rsid w:val="004472C8"/>
    <w:rsid w:val="00455674"/>
    <w:rsid w:val="00463B18"/>
    <w:rsid w:val="0047438A"/>
    <w:rsid w:val="0049206E"/>
    <w:rsid w:val="00492C4C"/>
    <w:rsid w:val="004958C0"/>
    <w:rsid w:val="004A2EFD"/>
    <w:rsid w:val="004A3D7D"/>
    <w:rsid w:val="004A666F"/>
    <w:rsid w:val="004B1CC1"/>
    <w:rsid w:val="004D571C"/>
    <w:rsid w:val="004E01BA"/>
    <w:rsid w:val="004F3A81"/>
    <w:rsid w:val="004F7992"/>
    <w:rsid w:val="005148D3"/>
    <w:rsid w:val="00517F35"/>
    <w:rsid w:val="00522DE0"/>
    <w:rsid w:val="005239B8"/>
    <w:rsid w:val="005364E2"/>
    <w:rsid w:val="00544BB2"/>
    <w:rsid w:val="00552E50"/>
    <w:rsid w:val="00553915"/>
    <w:rsid w:val="00561282"/>
    <w:rsid w:val="00563EBD"/>
    <w:rsid w:val="005731FC"/>
    <w:rsid w:val="005A3864"/>
    <w:rsid w:val="005A7335"/>
    <w:rsid w:val="005C16B9"/>
    <w:rsid w:val="005C266C"/>
    <w:rsid w:val="005C7CD4"/>
    <w:rsid w:val="005D2238"/>
    <w:rsid w:val="005E0811"/>
    <w:rsid w:val="005F0215"/>
    <w:rsid w:val="005F24B6"/>
    <w:rsid w:val="005F7990"/>
    <w:rsid w:val="0060492B"/>
    <w:rsid w:val="006102B2"/>
    <w:rsid w:val="00616E31"/>
    <w:rsid w:val="00624EE1"/>
    <w:rsid w:val="00626E29"/>
    <w:rsid w:val="00636709"/>
    <w:rsid w:val="00642AC9"/>
    <w:rsid w:val="00646430"/>
    <w:rsid w:val="00651FA6"/>
    <w:rsid w:val="0066169C"/>
    <w:rsid w:val="00667D33"/>
    <w:rsid w:val="00672947"/>
    <w:rsid w:val="006904C6"/>
    <w:rsid w:val="006A0587"/>
    <w:rsid w:val="006A4AFF"/>
    <w:rsid w:val="006B20F9"/>
    <w:rsid w:val="006C0694"/>
    <w:rsid w:val="006C3C3C"/>
    <w:rsid w:val="006C66D8"/>
    <w:rsid w:val="006D56B3"/>
    <w:rsid w:val="00702B57"/>
    <w:rsid w:val="00705E7D"/>
    <w:rsid w:val="00706EF7"/>
    <w:rsid w:val="0072273F"/>
    <w:rsid w:val="00722D88"/>
    <w:rsid w:val="007410DB"/>
    <w:rsid w:val="007679D1"/>
    <w:rsid w:val="00770264"/>
    <w:rsid w:val="007703A5"/>
    <w:rsid w:val="007A31F4"/>
    <w:rsid w:val="007A523A"/>
    <w:rsid w:val="007A6270"/>
    <w:rsid w:val="007B7116"/>
    <w:rsid w:val="007C0042"/>
    <w:rsid w:val="007C5A31"/>
    <w:rsid w:val="007D04F8"/>
    <w:rsid w:val="007D3DA6"/>
    <w:rsid w:val="007D6DB9"/>
    <w:rsid w:val="007E0C51"/>
    <w:rsid w:val="007F114D"/>
    <w:rsid w:val="007F5A88"/>
    <w:rsid w:val="007F6ADF"/>
    <w:rsid w:val="00805ABA"/>
    <w:rsid w:val="008135E7"/>
    <w:rsid w:val="00831F6E"/>
    <w:rsid w:val="008467B5"/>
    <w:rsid w:val="008521FF"/>
    <w:rsid w:val="008708F1"/>
    <w:rsid w:val="00886050"/>
    <w:rsid w:val="008A34E7"/>
    <w:rsid w:val="008A6CDA"/>
    <w:rsid w:val="008C035C"/>
    <w:rsid w:val="008F1A59"/>
    <w:rsid w:val="008F6EC2"/>
    <w:rsid w:val="00901CE1"/>
    <w:rsid w:val="00907EE3"/>
    <w:rsid w:val="00930973"/>
    <w:rsid w:val="00935266"/>
    <w:rsid w:val="00937086"/>
    <w:rsid w:val="00945CFB"/>
    <w:rsid w:val="009622E4"/>
    <w:rsid w:val="0096259D"/>
    <w:rsid w:val="009707CC"/>
    <w:rsid w:val="00976B8B"/>
    <w:rsid w:val="00977753"/>
    <w:rsid w:val="009C2D65"/>
    <w:rsid w:val="009D5DEE"/>
    <w:rsid w:val="009E3EE2"/>
    <w:rsid w:val="009E4AA5"/>
    <w:rsid w:val="009F4C45"/>
    <w:rsid w:val="00A27AE5"/>
    <w:rsid w:val="00A46FE1"/>
    <w:rsid w:val="00A50B08"/>
    <w:rsid w:val="00A51B89"/>
    <w:rsid w:val="00A86552"/>
    <w:rsid w:val="00A9141C"/>
    <w:rsid w:val="00A953C2"/>
    <w:rsid w:val="00AA02CC"/>
    <w:rsid w:val="00AA78C8"/>
    <w:rsid w:val="00AB0DC3"/>
    <w:rsid w:val="00AB10A1"/>
    <w:rsid w:val="00AB1EEA"/>
    <w:rsid w:val="00AB59C5"/>
    <w:rsid w:val="00AC7513"/>
    <w:rsid w:val="00AD22BE"/>
    <w:rsid w:val="00AD2859"/>
    <w:rsid w:val="00AD3356"/>
    <w:rsid w:val="00AD59DC"/>
    <w:rsid w:val="00AE168E"/>
    <w:rsid w:val="00AE6FAD"/>
    <w:rsid w:val="00B03CD0"/>
    <w:rsid w:val="00B12C11"/>
    <w:rsid w:val="00B2130E"/>
    <w:rsid w:val="00B23A6B"/>
    <w:rsid w:val="00B249AE"/>
    <w:rsid w:val="00B33B4B"/>
    <w:rsid w:val="00B80328"/>
    <w:rsid w:val="00B87D8C"/>
    <w:rsid w:val="00BA47FC"/>
    <w:rsid w:val="00BA72C5"/>
    <w:rsid w:val="00BB269A"/>
    <w:rsid w:val="00BB4500"/>
    <w:rsid w:val="00BB5161"/>
    <w:rsid w:val="00BC690B"/>
    <w:rsid w:val="00BD2C86"/>
    <w:rsid w:val="00BD6B03"/>
    <w:rsid w:val="00BE13FF"/>
    <w:rsid w:val="00BE3E09"/>
    <w:rsid w:val="00BF5736"/>
    <w:rsid w:val="00BF7C62"/>
    <w:rsid w:val="00C02169"/>
    <w:rsid w:val="00C10398"/>
    <w:rsid w:val="00C10545"/>
    <w:rsid w:val="00C3798E"/>
    <w:rsid w:val="00C412DF"/>
    <w:rsid w:val="00C42094"/>
    <w:rsid w:val="00C803B1"/>
    <w:rsid w:val="00C824C2"/>
    <w:rsid w:val="00C86F5F"/>
    <w:rsid w:val="00C972D7"/>
    <w:rsid w:val="00CA13D7"/>
    <w:rsid w:val="00CA5F3D"/>
    <w:rsid w:val="00CB2456"/>
    <w:rsid w:val="00CB7EBC"/>
    <w:rsid w:val="00CC3BC1"/>
    <w:rsid w:val="00CC6E75"/>
    <w:rsid w:val="00CC7AA7"/>
    <w:rsid w:val="00CC7B23"/>
    <w:rsid w:val="00CD6EC7"/>
    <w:rsid w:val="00CE06C3"/>
    <w:rsid w:val="00CF2F79"/>
    <w:rsid w:val="00CF7F07"/>
    <w:rsid w:val="00D233F5"/>
    <w:rsid w:val="00D30B9F"/>
    <w:rsid w:val="00D44AA4"/>
    <w:rsid w:val="00D47158"/>
    <w:rsid w:val="00D53A7A"/>
    <w:rsid w:val="00D548C5"/>
    <w:rsid w:val="00D6584B"/>
    <w:rsid w:val="00D659FF"/>
    <w:rsid w:val="00DA3391"/>
    <w:rsid w:val="00DB09CD"/>
    <w:rsid w:val="00DB4514"/>
    <w:rsid w:val="00DC7461"/>
    <w:rsid w:val="00DD17B9"/>
    <w:rsid w:val="00DE76F4"/>
    <w:rsid w:val="00DF7A07"/>
    <w:rsid w:val="00E20C11"/>
    <w:rsid w:val="00E24FA4"/>
    <w:rsid w:val="00E25E01"/>
    <w:rsid w:val="00E27EDF"/>
    <w:rsid w:val="00E46DFE"/>
    <w:rsid w:val="00E655A3"/>
    <w:rsid w:val="00E7062D"/>
    <w:rsid w:val="00E70AE9"/>
    <w:rsid w:val="00E73A8C"/>
    <w:rsid w:val="00E828B9"/>
    <w:rsid w:val="00E86561"/>
    <w:rsid w:val="00E943EE"/>
    <w:rsid w:val="00EB114C"/>
    <w:rsid w:val="00EB2584"/>
    <w:rsid w:val="00EC0DCA"/>
    <w:rsid w:val="00ED2622"/>
    <w:rsid w:val="00ED4848"/>
    <w:rsid w:val="00ED5C54"/>
    <w:rsid w:val="00ED5E3A"/>
    <w:rsid w:val="00EE2A6B"/>
    <w:rsid w:val="00EF4C55"/>
    <w:rsid w:val="00F07DFD"/>
    <w:rsid w:val="00F14EEB"/>
    <w:rsid w:val="00F17AD7"/>
    <w:rsid w:val="00F24DD3"/>
    <w:rsid w:val="00F31BB2"/>
    <w:rsid w:val="00F5238A"/>
    <w:rsid w:val="00F603FF"/>
    <w:rsid w:val="00F625BF"/>
    <w:rsid w:val="00F94267"/>
    <w:rsid w:val="00FA01A2"/>
    <w:rsid w:val="00FB345F"/>
    <w:rsid w:val="00FB66C0"/>
    <w:rsid w:val="00FC4961"/>
    <w:rsid w:val="00FC7C63"/>
    <w:rsid w:val="00FD17FF"/>
    <w:rsid w:val="00FD6428"/>
    <w:rsid w:val="00FF2207"/>
    <w:rsid w:val="00FF448C"/>
    <w:rsid w:val="00FF5C48"/>
    <w:rsid w:val="012238FD"/>
    <w:rsid w:val="017A33C7"/>
    <w:rsid w:val="01863788"/>
    <w:rsid w:val="0477440E"/>
    <w:rsid w:val="04844DC2"/>
    <w:rsid w:val="05071851"/>
    <w:rsid w:val="05354609"/>
    <w:rsid w:val="05E94546"/>
    <w:rsid w:val="06364C2D"/>
    <w:rsid w:val="06FD7EBA"/>
    <w:rsid w:val="07070B97"/>
    <w:rsid w:val="07B66392"/>
    <w:rsid w:val="07DC732F"/>
    <w:rsid w:val="088F209D"/>
    <w:rsid w:val="09710612"/>
    <w:rsid w:val="0AAB3A27"/>
    <w:rsid w:val="0C0C60A0"/>
    <w:rsid w:val="0CEB5BF6"/>
    <w:rsid w:val="0D305355"/>
    <w:rsid w:val="0DA233DA"/>
    <w:rsid w:val="0E3C619F"/>
    <w:rsid w:val="0E8E2A5E"/>
    <w:rsid w:val="0F105271"/>
    <w:rsid w:val="0FBE0595"/>
    <w:rsid w:val="0FF32C15"/>
    <w:rsid w:val="10522DD1"/>
    <w:rsid w:val="10D94B5C"/>
    <w:rsid w:val="10EC7785"/>
    <w:rsid w:val="11E42069"/>
    <w:rsid w:val="121D66EC"/>
    <w:rsid w:val="13061029"/>
    <w:rsid w:val="140F2808"/>
    <w:rsid w:val="14647430"/>
    <w:rsid w:val="164047D9"/>
    <w:rsid w:val="16DF4388"/>
    <w:rsid w:val="17423CC6"/>
    <w:rsid w:val="177F1F47"/>
    <w:rsid w:val="187332B0"/>
    <w:rsid w:val="18750953"/>
    <w:rsid w:val="1A746698"/>
    <w:rsid w:val="1B076B8A"/>
    <w:rsid w:val="1BB6096F"/>
    <w:rsid w:val="1D3F49B0"/>
    <w:rsid w:val="1D7D4D43"/>
    <w:rsid w:val="1D985FDE"/>
    <w:rsid w:val="1DAA738C"/>
    <w:rsid w:val="1FE27E37"/>
    <w:rsid w:val="20507615"/>
    <w:rsid w:val="22816D4C"/>
    <w:rsid w:val="23412D55"/>
    <w:rsid w:val="247D10C6"/>
    <w:rsid w:val="285D3F50"/>
    <w:rsid w:val="2965162A"/>
    <w:rsid w:val="29FD57B6"/>
    <w:rsid w:val="2A04508E"/>
    <w:rsid w:val="2AA674BA"/>
    <w:rsid w:val="2AD231DB"/>
    <w:rsid w:val="2B890B85"/>
    <w:rsid w:val="2C7F4289"/>
    <w:rsid w:val="2C9B5038"/>
    <w:rsid w:val="2E6D27ED"/>
    <w:rsid w:val="2F683671"/>
    <w:rsid w:val="2F774379"/>
    <w:rsid w:val="308C2CEF"/>
    <w:rsid w:val="30954815"/>
    <w:rsid w:val="30EB2D8C"/>
    <w:rsid w:val="32010A89"/>
    <w:rsid w:val="324F0F3B"/>
    <w:rsid w:val="326B6169"/>
    <w:rsid w:val="326F3A30"/>
    <w:rsid w:val="329B3615"/>
    <w:rsid w:val="33FE1676"/>
    <w:rsid w:val="341E7657"/>
    <w:rsid w:val="343A0806"/>
    <w:rsid w:val="34520C19"/>
    <w:rsid w:val="387D2762"/>
    <w:rsid w:val="39506014"/>
    <w:rsid w:val="3B67762B"/>
    <w:rsid w:val="3BE17B63"/>
    <w:rsid w:val="3BF4535F"/>
    <w:rsid w:val="3D3009C3"/>
    <w:rsid w:val="3F535FC9"/>
    <w:rsid w:val="40FE1E36"/>
    <w:rsid w:val="4142220A"/>
    <w:rsid w:val="414573B4"/>
    <w:rsid w:val="41CB082F"/>
    <w:rsid w:val="43793F7E"/>
    <w:rsid w:val="44AF7156"/>
    <w:rsid w:val="451F7C84"/>
    <w:rsid w:val="45D63799"/>
    <w:rsid w:val="474A0690"/>
    <w:rsid w:val="47E123FC"/>
    <w:rsid w:val="47F17427"/>
    <w:rsid w:val="480213E1"/>
    <w:rsid w:val="4A8D1C7B"/>
    <w:rsid w:val="4BDC110D"/>
    <w:rsid w:val="4C1D716E"/>
    <w:rsid w:val="4C8F4CCA"/>
    <w:rsid w:val="4CB704AA"/>
    <w:rsid w:val="4D9136DB"/>
    <w:rsid w:val="4D9238BB"/>
    <w:rsid w:val="4DFE26D5"/>
    <w:rsid w:val="4E9634D2"/>
    <w:rsid w:val="4ED60459"/>
    <w:rsid w:val="4FF46F14"/>
    <w:rsid w:val="500D7C16"/>
    <w:rsid w:val="503B1CEB"/>
    <w:rsid w:val="505B3271"/>
    <w:rsid w:val="51C06859"/>
    <w:rsid w:val="51FE6168"/>
    <w:rsid w:val="524F6A47"/>
    <w:rsid w:val="53003C7E"/>
    <w:rsid w:val="54C84FFC"/>
    <w:rsid w:val="55F22CA2"/>
    <w:rsid w:val="568770D2"/>
    <w:rsid w:val="57EB536A"/>
    <w:rsid w:val="584D68B5"/>
    <w:rsid w:val="599902CC"/>
    <w:rsid w:val="59BE2C62"/>
    <w:rsid w:val="5A5C35A1"/>
    <w:rsid w:val="5AB548C9"/>
    <w:rsid w:val="5AD77E09"/>
    <w:rsid w:val="5AFC7955"/>
    <w:rsid w:val="5DC00A3E"/>
    <w:rsid w:val="60E71091"/>
    <w:rsid w:val="613B2C83"/>
    <w:rsid w:val="61FA5A34"/>
    <w:rsid w:val="6243701B"/>
    <w:rsid w:val="62A75E53"/>
    <w:rsid w:val="62E64DD0"/>
    <w:rsid w:val="647E0440"/>
    <w:rsid w:val="65403102"/>
    <w:rsid w:val="65632C76"/>
    <w:rsid w:val="65706EA5"/>
    <w:rsid w:val="65F00449"/>
    <w:rsid w:val="66537C31"/>
    <w:rsid w:val="68107EB9"/>
    <w:rsid w:val="6ADE6A1B"/>
    <w:rsid w:val="6C636596"/>
    <w:rsid w:val="6C836199"/>
    <w:rsid w:val="6C981C4C"/>
    <w:rsid w:val="6CD66270"/>
    <w:rsid w:val="6E33421F"/>
    <w:rsid w:val="6F6312D1"/>
    <w:rsid w:val="6F691F4E"/>
    <w:rsid w:val="6FD95C7E"/>
    <w:rsid w:val="71344B93"/>
    <w:rsid w:val="73C14060"/>
    <w:rsid w:val="768A14F8"/>
    <w:rsid w:val="7996749C"/>
    <w:rsid w:val="79BD6638"/>
    <w:rsid w:val="79F4099F"/>
    <w:rsid w:val="7A0D3B49"/>
    <w:rsid w:val="7A116803"/>
    <w:rsid w:val="7AC55DE5"/>
    <w:rsid w:val="7BEB5005"/>
    <w:rsid w:val="7C53781E"/>
    <w:rsid w:val="7C702480"/>
    <w:rsid w:val="7CA660EA"/>
    <w:rsid w:val="7D6842E7"/>
    <w:rsid w:val="7DE94601"/>
    <w:rsid w:val="7E943E00"/>
    <w:rsid w:val="7ECC3B69"/>
    <w:rsid w:val="7F8403A5"/>
    <w:rsid w:val="7F97105F"/>
    <w:rsid w:val="7F9E1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20"/>
    <w:rPr>
      <w:i/>
    </w:rPr>
  </w:style>
  <w:style w:type="character" w:styleId="11">
    <w:name w:val="Hyperlink"/>
    <w:qFormat/>
    <w:uiPriority w:val="0"/>
    <w:rPr>
      <w:color w:val="0000FF"/>
      <w:u w:val="single"/>
    </w:rPr>
  </w:style>
  <w:style w:type="character" w:customStyle="1" w:styleId="12">
    <w:name w:val="页脚 字符"/>
    <w:link w:val="5"/>
    <w:qFormat/>
    <w:uiPriority w:val="99"/>
    <w:rPr>
      <w:kern w:val="2"/>
      <w:sz w:val="18"/>
      <w:szCs w:val="18"/>
    </w:rPr>
  </w:style>
  <w:style w:type="paragraph" w:styleId="13">
    <w:name w:val="List Paragraph"/>
    <w:basedOn w:val="1"/>
    <w:qFormat/>
    <w:uiPriority w:val="0"/>
    <w:pPr>
      <w:ind w:firstLine="420" w:firstLineChars="200"/>
    </w:pPr>
  </w:style>
  <w:style w:type="character" w:customStyle="1" w:styleId="14">
    <w:name w:val="font11"/>
    <w:basedOn w:val="9"/>
    <w:qFormat/>
    <w:uiPriority w:val="0"/>
    <w:rPr>
      <w:rFonts w:hint="default" w:ascii="Times New Roman" w:hAnsi="Times New Roman" w:cs="Times New Roman"/>
      <w:color w:val="000000"/>
      <w:sz w:val="21"/>
      <w:szCs w:val="21"/>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ui</Company>
  <Pages>5</Pages>
  <Words>4126</Words>
  <Characters>4432</Characters>
  <Lines>42</Lines>
  <Paragraphs>11</Paragraphs>
  <TotalTime>0</TotalTime>
  <ScaleCrop>false</ScaleCrop>
  <LinksUpToDate>false</LinksUpToDate>
  <CharactersWithSpaces>5523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2019-09-06T02:30:00Z</dcterms:created>
  <dc:creator>chenhui</dc:creator>
  <cp:lastModifiedBy>蔡琪</cp:lastModifiedBy>
  <cp:lastPrinted>2016-06-17T08:36:00Z</cp:lastPrinted>
  <dcterms:modified xsi:type="dcterms:W3CDTF">2024-07-12T00:33:02Z</dcterms:modified>
  <dc:title>□Q</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74C451F494AA4F5EA71AA0A9944520AD</vt:lpwstr>
  </property>
</Properties>
</file>